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326" w:rsidRDefault="001C1326" w:rsidP="001C1326">
      <w:pPr>
        <w:widowControl w:val="0"/>
        <w:autoSpaceDE w:val="0"/>
        <w:autoSpaceDN w:val="0"/>
        <w:adjustRightInd w:val="0"/>
      </w:pPr>
    </w:p>
    <w:p w:rsidR="001C1326" w:rsidRDefault="001C1326" w:rsidP="001C1326">
      <w:pPr>
        <w:widowControl w:val="0"/>
        <w:autoSpaceDE w:val="0"/>
        <w:autoSpaceDN w:val="0"/>
        <w:adjustRightInd w:val="0"/>
      </w:pPr>
      <w:r>
        <w:rPr>
          <w:b/>
          <w:bCs/>
        </w:rPr>
        <w:t>Section 3730.102  Definitions</w:t>
      </w:r>
      <w:r>
        <w:t xml:space="preserve"> </w:t>
      </w:r>
    </w:p>
    <w:p w:rsidR="001C1326" w:rsidRDefault="001C1326" w:rsidP="001C1326">
      <w:pPr>
        <w:widowControl w:val="0"/>
        <w:autoSpaceDE w:val="0"/>
        <w:autoSpaceDN w:val="0"/>
        <w:adjustRightInd w:val="0"/>
      </w:pPr>
    </w:p>
    <w:p w:rsidR="001C1326" w:rsidRDefault="001C1326" w:rsidP="001C1326">
      <w:pPr>
        <w:widowControl w:val="0"/>
        <w:autoSpaceDE w:val="0"/>
        <w:autoSpaceDN w:val="0"/>
        <w:adjustRightInd w:val="0"/>
      </w:pPr>
      <w:r>
        <w:t xml:space="preserve">As used in this Part except where the context indicates otherwise, the following terms shall have the meanings specified: </w:t>
      </w:r>
    </w:p>
    <w:p w:rsidR="001C1326" w:rsidRDefault="001C1326" w:rsidP="001C1326">
      <w:pPr>
        <w:widowControl w:val="0"/>
        <w:autoSpaceDE w:val="0"/>
        <w:autoSpaceDN w:val="0"/>
        <w:adjustRightInd w:val="0"/>
      </w:pPr>
    </w:p>
    <w:p w:rsidR="001C1326" w:rsidRDefault="001C1326" w:rsidP="00F35C0E">
      <w:pPr>
        <w:widowControl w:val="0"/>
        <w:autoSpaceDE w:val="0"/>
        <w:autoSpaceDN w:val="0"/>
        <w:adjustRightInd w:val="0"/>
        <w:ind w:left="1440"/>
      </w:pPr>
      <w:r>
        <w:t xml:space="preserve">"Act" means the Level of Lake Michigan Act [615 ILCS 50]; </w:t>
      </w:r>
    </w:p>
    <w:p w:rsidR="001C1326" w:rsidRDefault="001C1326" w:rsidP="00F2481D">
      <w:bookmarkStart w:id="0" w:name="_GoBack"/>
      <w:bookmarkEnd w:id="0"/>
    </w:p>
    <w:p w:rsidR="001C1326" w:rsidRDefault="001C1326" w:rsidP="00F35C0E">
      <w:pPr>
        <w:widowControl w:val="0"/>
        <w:autoSpaceDE w:val="0"/>
        <w:autoSpaceDN w:val="0"/>
        <w:adjustRightInd w:val="0"/>
        <w:ind w:left="1440"/>
      </w:pPr>
      <w:r>
        <w:t xml:space="preserve">"Annual accounting period" shall be October 1 of each calendar year through the last day in September in the succeeding calendar year; </w:t>
      </w:r>
    </w:p>
    <w:p w:rsidR="001C1326" w:rsidRDefault="001C1326" w:rsidP="00F2481D"/>
    <w:p w:rsidR="00571B12" w:rsidRPr="00571B12" w:rsidRDefault="00571B12" w:rsidP="00571B12">
      <w:pPr>
        <w:widowControl w:val="0"/>
        <w:tabs>
          <w:tab w:val="left" w:pos="720"/>
        </w:tabs>
        <w:ind w:left="1440"/>
      </w:pPr>
      <w:r>
        <w:t>"</w:t>
      </w:r>
      <w:r w:rsidRPr="00571B12">
        <w:t>Chicago Area Waterway System</w:t>
      </w:r>
      <w:r>
        <w:t>"</w:t>
      </w:r>
      <w:r w:rsidRPr="00571B12">
        <w:t xml:space="preserve"> or </w:t>
      </w:r>
      <w:r>
        <w:t>"</w:t>
      </w:r>
      <w:r w:rsidRPr="00571B12">
        <w:t>CAWS</w:t>
      </w:r>
      <w:r>
        <w:t>"</w:t>
      </w:r>
      <w:r w:rsidRPr="00571B12">
        <w:t xml:space="preserve"> is an engineered system of man-made canals and natural waterways that serves as both a navigation link between Lake Michigan and the Mississippi River system and an outlet for stormwater and effluent.  It consists of the North Shore Channel, North Branch of the Chicago River (below the North Branch Dam), Chicago River, South Branch of the Chicago River, South Fork of the South Branch of the Chicago River (Bubbly Creek), Chicago Sanitary and Ship Canal, Cal-Sag Channel and portions of the Calumet River and Little Calumet River leading up to the O</w:t>
      </w:r>
      <w:r>
        <w:t>'</w:t>
      </w:r>
      <w:r w:rsidRPr="00571B12">
        <w:t xml:space="preserve">Brien lock.  In </w:t>
      </w:r>
      <w:r w:rsidR="00D50626">
        <w:t xml:space="preserve">this Part </w:t>
      </w:r>
      <w:r w:rsidRPr="00571B12">
        <w:t xml:space="preserve">the term </w:t>
      </w:r>
      <w:r>
        <w:t>"</w:t>
      </w:r>
      <w:r w:rsidRPr="00571B12">
        <w:t>Chicago Area Waterway System</w:t>
      </w:r>
      <w:r>
        <w:t>"</w:t>
      </w:r>
      <w:r w:rsidRPr="00571B12">
        <w:t xml:space="preserve"> has the same meaning as the term </w:t>
      </w:r>
      <w:r>
        <w:t>"</w:t>
      </w:r>
      <w:r w:rsidRPr="00571B12">
        <w:t>Sanitary and Ship Canal</w:t>
      </w:r>
      <w:r>
        <w:t>"</w:t>
      </w:r>
      <w:r w:rsidRPr="00571B12">
        <w:t xml:space="preserve"> used in the Level of Lake Michigan Act </w:t>
      </w:r>
      <w:r w:rsidR="00D50626">
        <w:t>[</w:t>
      </w:r>
      <w:r w:rsidRPr="00571B12">
        <w:t>615 ILCS 50</w:t>
      </w:r>
      <w:r w:rsidR="00D50626">
        <w:t>];</w:t>
      </w:r>
    </w:p>
    <w:p w:rsidR="00571B12" w:rsidRDefault="00571B12" w:rsidP="00F2481D"/>
    <w:p w:rsidR="001C1326" w:rsidRDefault="001C1326" w:rsidP="00F2481D">
      <w:pPr>
        <w:ind w:left="720" w:firstLine="720"/>
      </w:pPr>
      <w:r>
        <w:t xml:space="preserve">"Department" means the Illinois Department of Natural Resources; </w:t>
      </w:r>
    </w:p>
    <w:p w:rsidR="001C1326" w:rsidRDefault="001C1326" w:rsidP="00F2481D"/>
    <w:p w:rsidR="001C1326" w:rsidRDefault="001C1326" w:rsidP="00F35C0E">
      <w:pPr>
        <w:widowControl w:val="0"/>
        <w:autoSpaceDE w:val="0"/>
        <w:autoSpaceDN w:val="0"/>
        <w:adjustRightInd w:val="0"/>
        <w:ind w:left="1440"/>
      </w:pPr>
      <w:r>
        <w:t xml:space="preserve">"Director" means the Director of the Illinois Department of Natural Resources or his </w:t>
      </w:r>
      <w:r w:rsidR="00D50626">
        <w:t xml:space="preserve">or her </w:t>
      </w:r>
      <w:r>
        <w:t xml:space="preserve">duly delegated representatives; </w:t>
      </w:r>
    </w:p>
    <w:p w:rsidR="001C1326" w:rsidRDefault="001C1326" w:rsidP="00F2481D"/>
    <w:p w:rsidR="001C1326" w:rsidRDefault="001C1326" w:rsidP="00F35C0E">
      <w:pPr>
        <w:widowControl w:val="0"/>
        <w:autoSpaceDE w:val="0"/>
        <w:autoSpaceDN w:val="0"/>
        <w:adjustRightInd w:val="0"/>
        <w:ind w:left="1440"/>
      </w:pPr>
      <w:r>
        <w:t xml:space="preserve">"Emergency allocation" means a temporary allocation of Lake Michigan water in accordance with Section 3730.305; </w:t>
      </w:r>
    </w:p>
    <w:p w:rsidR="001C1326" w:rsidRDefault="001C1326" w:rsidP="00F2481D"/>
    <w:p w:rsidR="001C1326" w:rsidRDefault="001C1326" w:rsidP="00F35C0E">
      <w:pPr>
        <w:widowControl w:val="0"/>
        <w:autoSpaceDE w:val="0"/>
        <w:autoSpaceDN w:val="0"/>
        <w:adjustRightInd w:val="0"/>
        <w:ind w:left="1440"/>
      </w:pPr>
      <w:r>
        <w:t xml:space="preserve">"Emergency and standby use" means water pumped to maintain an adequate water supply in the event of a partial or total failure of the primary water supply source of a permittee; </w:t>
      </w:r>
    </w:p>
    <w:p w:rsidR="001C1326" w:rsidRDefault="001C1326" w:rsidP="00F2481D"/>
    <w:p w:rsidR="001C1326" w:rsidRDefault="001C1326" w:rsidP="00F35C0E">
      <w:pPr>
        <w:widowControl w:val="0"/>
        <w:autoSpaceDE w:val="0"/>
        <w:autoSpaceDN w:val="0"/>
        <w:adjustRightInd w:val="0"/>
        <w:ind w:left="1440"/>
      </w:pPr>
      <w:r>
        <w:t>"Gross annual pumpage" means the total amount of water delivered to a user's system</w:t>
      </w:r>
      <w:r w:rsidR="00D50626">
        <w:t>;</w:t>
      </w:r>
      <w:r>
        <w:t xml:space="preserve"> </w:t>
      </w:r>
    </w:p>
    <w:p w:rsidR="001C1326" w:rsidRDefault="001C1326" w:rsidP="00F2481D"/>
    <w:p w:rsidR="001C1326" w:rsidRDefault="001C1326" w:rsidP="00F35C0E">
      <w:pPr>
        <w:widowControl w:val="0"/>
        <w:autoSpaceDE w:val="0"/>
        <w:autoSpaceDN w:val="0"/>
        <w:adjustRightInd w:val="0"/>
        <w:ind w:left="1440"/>
      </w:pPr>
      <w:r>
        <w:t xml:space="preserve">"Hearing Officer" means a person duly designated as the hearing officer by the Director; </w:t>
      </w:r>
    </w:p>
    <w:p w:rsidR="001C1326" w:rsidRDefault="001C1326" w:rsidP="00F2481D"/>
    <w:p w:rsidR="001C1326" w:rsidRDefault="001C1326" w:rsidP="00F35C0E">
      <w:pPr>
        <w:widowControl w:val="0"/>
        <w:autoSpaceDE w:val="0"/>
        <w:autoSpaceDN w:val="0"/>
        <w:adjustRightInd w:val="0"/>
        <w:ind w:left="1440"/>
      </w:pPr>
      <w:r>
        <w:t xml:space="preserve">"Hydrant uses" means, but is not limited to, all water obtained from hydrants for uses such as fire fighting and training, water main flushing, sewer flushing, street cleaning, and unmetered public and private construction; </w:t>
      </w:r>
    </w:p>
    <w:p w:rsidR="001C1326" w:rsidRDefault="001C1326" w:rsidP="00F2481D"/>
    <w:p w:rsidR="001C1326" w:rsidRPr="00F2481D" w:rsidRDefault="001C1326" w:rsidP="00F35C0E">
      <w:pPr>
        <w:widowControl w:val="0"/>
        <w:autoSpaceDE w:val="0"/>
        <w:autoSpaceDN w:val="0"/>
        <w:adjustRightInd w:val="0"/>
        <w:ind w:left="1440"/>
      </w:pPr>
      <w:r>
        <w:t xml:space="preserve">"Net annual pumpage" means the total amount of water delivered to a user's </w:t>
      </w:r>
      <w:r>
        <w:lastRenderedPageBreak/>
        <w:t>system not including wholesale water delivered to other water systems</w:t>
      </w:r>
      <w:r w:rsidR="00571B12">
        <w:t xml:space="preserve">, also </w:t>
      </w:r>
      <w:r w:rsidR="00571B12" w:rsidRPr="00F2481D">
        <w:t>referred to as system input volume;</w:t>
      </w:r>
      <w:r w:rsidRPr="00F2481D">
        <w:t xml:space="preserve"> </w:t>
      </w:r>
    </w:p>
    <w:p w:rsidR="001C1326" w:rsidRDefault="001C1326" w:rsidP="001C1326">
      <w:pPr>
        <w:widowControl w:val="0"/>
        <w:autoSpaceDE w:val="0"/>
        <w:autoSpaceDN w:val="0"/>
        <w:adjustRightInd w:val="0"/>
        <w:ind w:left="1440" w:hanging="720"/>
      </w:pPr>
    </w:p>
    <w:p w:rsidR="001C1326" w:rsidRDefault="001C1326" w:rsidP="00F35C0E">
      <w:pPr>
        <w:widowControl w:val="0"/>
        <w:autoSpaceDE w:val="0"/>
        <w:autoSpaceDN w:val="0"/>
        <w:adjustRightInd w:val="0"/>
        <w:ind w:left="1440"/>
      </w:pPr>
      <w:r>
        <w:t xml:space="preserve">"New users" refers to any regional organization, municipality, political subdivision, agency, instrumentality, organization, association, or individual that did not have an allocation of Lake Michigan water from the Department on July 1, 1980; </w:t>
      </w:r>
    </w:p>
    <w:p w:rsidR="001C1326" w:rsidRDefault="001C1326" w:rsidP="00F2481D"/>
    <w:p w:rsidR="00571B12" w:rsidRDefault="00571B12" w:rsidP="00F35C0E">
      <w:pPr>
        <w:widowControl w:val="0"/>
        <w:autoSpaceDE w:val="0"/>
        <w:autoSpaceDN w:val="0"/>
        <w:adjustRightInd w:val="0"/>
        <w:ind w:left="1440"/>
      </w:pPr>
      <w:r>
        <w:t xml:space="preserve">"Non-revenue water" is the difference between net annual pumpage (system input volume) and billed, authorized consumption.  Non-revenue water shall be determined by taking the net annual pumpage of a water system and subtracting from that amount the quantity of water that is billed, metered consumption and </w:t>
      </w:r>
      <w:r w:rsidR="00D50626">
        <w:t xml:space="preserve">that is </w:t>
      </w:r>
      <w:r>
        <w:t xml:space="preserve">billed, unmetered consumption.  Non-revenue water includes water </w:t>
      </w:r>
      <w:r w:rsidR="00D50626">
        <w:t xml:space="preserve">that </w:t>
      </w:r>
      <w:r>
        <w:t>is lost from the system due to underregistration of meters, systematic data handling errors, leakage anywhere within the distribution system, unauthorized consumption or unbilled authorized consumption</w:t>
      </w:r>
      <w:r w:rsidR="00D50626">
        <w:t>;</w:t>
      </w:r>
    </w:p>
    <w:p w:rsidR="00571B12" w:rsidRDefault="00571B12" w:rsidP="00F2481D"/>
    <w:p w:rsidR="001C1326" w:rsidRDefault="001C1326" w:rsidP="00F35C0E">
      <w:pPr>
        <w:widowControl w:val="0"/>
        <w:autoSpaceDE w:val="0"/>
        <w:autoSpaceDN w:val="0"/>
        <w:adjustRightInd w:val="0"/>
        <w:ind w:left="1440"/>
      </w:pPr>
      <w:r>
        <w:t>"Party" means an entity</w:t>
      </w:r>
      <w:r w:rsidR="00D50626">
        <w:t xml:space="preserve"> that</w:t>
      </w:r>
      <w:r>
        <w:t xml:space="preserve">: </w:t>
      </w:r>
    </w:p>
    <w:p w:rsidR="001C1326" w:rsidRDefault="001C1326" w:rsidP="00F2481D"/>
    <w:p w:rsidR="001C1326" w:rsidRDefault="001C1326" w:rsidP="00F35C0E">
      <w:pPr>
        <w:widowControl w:val="0"/>
        <w:autoSpaceDE w:val="0"/>
        <w:autoSpaceDN w:val="0"/>
        <w:adjustRightInd w:val="0"/>
        <w:ind w:left="2160"/>
      </w:pPr>
      <w:r>
        <w:t>has made application to the Department for an allocation of the Lake Michigan diversion pursuant to the Act</w:t>
      </w:r>
      <w:r w:rsidR="00D50626">
        <w:t>;</w:t>
      </w:r>
      <w:r>
        <w:t xml:space="preserve"> or </w:t>
      </w:r>
    </w:p>
    <w:p w:rsidR="001C1326" w:rsidRDefault="001C1326" w:rsidP="00F2481D"/>
    <w:p w:rsidR="001C1326" w:rsidRDefault="001C1326" w:rsidP="00F35C0E">
      <w:pPr>
        <w:widowControl w:val="0"/>
        <w:autoSpaceDE w:val="0"/>
        <w:autoSpaceDN w:val="0"/>
        <w:adjustRightInd w:val="0"/>
        <w:ind w:left="2160"/>
      </w:pPr>
      <w:r>
        <w:t xml:space="preserve">has been made a party by the Hearing Officer pursuant to Section 3730.203(c); </w:t>
      </w:r>
    </w:p>
    <w:p w:rsidR="001C1326" w:rsidRDefault="001C1326" w:rsidP="00F2481D"/>
    <w:p w:rsidR="001C1326" w:rsidRDefault="001C1326" w:rsidP="00F35C0E">
      <w:pPr>
        <w:widowControl w:val="0"/>
        <w:autoSpaceDE w:val="0"/>
        <w:autoSpaceDN w:val="0"/>
        <w:adjustRightInd w:val="0"/>
        <w:ind w:left="1440"/>
      </w:pPr>
      <w:r>
        <w:t xml:space="preserve">"Permittee" means any regional organization, municipality, political subdivision, agency, instrumentality, organization, association or individual that has an allocation permit for water from the Lake Michigan diversion; </w:t>
      </w:r>
    </w:p>
    <w:p w:rsidR="00101C8F" w:rsidRDefault="00101C8F" w:rsidP="00F2481D"/>
    <w:p w:rsidR="00101C8F" w:rsidRDefault="00101C8F" w:rsidP="00F35C0E">
      <w:pPr>
        <w:widowControl w:val="0"/>
        <w:autoSpaceDE w:val="0"/>
        <w:autoSpaceDN w:val="0"/>
        <w:adjustRightInd w:val="0"/>
        <w:ind w:left="1440"/>
      </w:pPr>
      <w:r>
        <w:t>"Water Year" mans the annual accounting period consisting of 12 months terminating on the last day of September. As an example, the 2015 Water Year begins on October 1, 2014 and terminates on September 30, 2015.</w:t>
      </w:r>
    </w:p>
    <w:p w:rsidR="001C1326" w:rsidRDefault="001C1326" w:rsidP="00F2481D"/>
    <w:p w:rsidR="00571B12" w:rsidRPr="00D55B37" w:rsidRDefault="00571B12">
      <w:pPr>
        <w:pStyle w:val="JCARSourceNote"/>
        <w:ind w:left="720"/>
      </w:pPr>
      <w:r w:rsidRPr="00D55B37">
        <w:t xml:space="preserve">(Source:  </w:t>
      </w:r>
      <w:r>
        <w:t>Amended</w:t>
      </w:r>
      <w:r w:rsidRPr="00D55B37">
        <w:t xml:space="preserve"> at </w:t>
      </w:r>
      <w:r>
        <w:t>38 I</w:t>
      </w:r>
      <w:r w:rsidRPr="00D55B37">
        <w:t xml:space="preserve">ll. Reg. </w:t>
      </w:r>
      <w:r w:rsidR="001D0EE8">
        <w:t>22801</w:t>
      </w:r>
      <w:r w:rsidRPr="00D55B37">
        <w:t xml:space="preserve">, effective </w:t>
      </w:r>
      <w:r w:rsidR="001D0EE8">
        <w:t>November 18, 2014</w:t>
      </w:r>
      <w:r w:rsidRPr="00D55B37">
        <w:t>)</w:t>
      </w:r>
    </w:p>
    <w:sectPr w:rsidR="00571B12" w:rsidRPr="00D55B37" w:rsidSect="001C132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C1326"/>
    <w:rsid w:val="00101C8F"/>
    <w:rsid w:val="00116395"/>
    <w:rsid w:val="001C1326"/>
    <w:rsid w:val="001D0EE8"/>
    <w:rsid w:val="002B5A8F"/>
    <w:rsid w:val="0045747D"/>
    <w:rsid w:val="004E2043"/>
    <w:rsid w:val="00571B12"/>
    <w:rsid w:val="005C3366"/>
    <w:rsid w:val="00614378"/>
    <w:rsid w:val="006C06BF"/>
    <w:rsid w:val="0082392A"/>
    <w:rsid w:val="008B0228"/>
    <w:rsid w:val="00952B3B"/>
    <w:rsid w:val="00CE2FE3"/>
    <w:rsid w:val="00CF69F4"/>
    <w:rsid w:val="00D50626"/>
    <w:rsid w:val="00F21A49"/>
    <w:rsid w:val="00F2481D"/>
    <w:rsid w:val="00F35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BA4030C5-93EF-4538-8969-81FB0366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571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3730</vt:lpstr>
    </vt:vector>
  </TitlesOfParts>
  <Company>State of Illinois</Company>
  <LinksUpToDate>false</LinksUpToDate>
  <CharactersWithSpaces>3768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3730</dc:title>
  <dc:subject/>
  <dc:creator>Illinois General Assembly</dc:creator>
  <cp:keywords/>
  <dc:description/>
  <cp:lastModifiedBy>King, Melissa A.</cp:lastModifiedBy>
  <cp:revision>4</cp:revision>
  <dcterms:created xsi:type="dcterms:W3CDTF">2014-11-03T15:44:00Z</dcterms:created>
  <dcterms:modified xsi:type="dcterms:W3CDTF">2014-12-01T20:05:00Z</dcterms:modified>
</cp:coreProperties>
</file>