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6B" w:rsidRDefault="00A8006B" w:rsidP="00A8006B">
      <w:pPr>
        <w:widowControl w:val="0"/>
        <w:autoSpaceDE w:val="0"/>
        <w:autoSpaceDN w:val="0"/>
        <w:adjustRightInd w:val="0"/>
      </w:pPr>
      <w:bookmarkStart w:id="0" w:name="_GoBack"/>
      <w:bookmarkEnd w:id="0"/>
    </w:p>
    <w:p w:rsidR="00A8006B" w:rsidRDefault="00A8006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rPr>
          <w:b/>
          <w:bCs/>
        </w:rPr>
        <w:t>Section 1560.20  Intent of Forest Fire Protection Districts Act</w:t>
      </w:r>
      <w:r>
        <w:t xml:space="preserve"> </w:t>
      </w:r>
    </w:p>
    <w:p w:rsidR="00A8006B" w:rsidRDefault="00A8006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A8006B" w:rsidRDefault="00A8006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r>
        <w:t xml:space="preserve">Nothing in this Act relieves the owners or lessees of lands upon which fires may burn or be started from the duty of extinguishing such fires so far as it may be within their power.  This Act provides for the creation of intensive forest fire prevention districts to regulate the burning of combustible materials during certain periods of the year when the potential for forest fires is highest, and provides for penalties for violation. </w:t>
      </w:r>
    </w:p>
    <w:p w:rsidR="00A8006B" w:rsidRDefault="00A8006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rsidR="00A8006B" w:rsidRDefault="00A8006B">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r>
        <w:t xml:space="preserve">(Source:  Amended at 13 Ill. Reg. 17376, effective October 30, 1989) </w:t>
      </w:r>
    </w:p>
    <w:sectPr w:rsidR="00A8006B" w:rsidSect="00A8006B">
      <w:pgSz w:w="12240" w:h="15840"/>
      <w:pgMar w:top="1440" w:right="1440" w:bottom="144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006B"/>
    <w:rsid w:val="002811E5"/>
    <w:rsid w:val="004E4CA6"/>
    <w:rsid w:val="0051631C"/>
    <w:rsid w:val="00A8006B"/>
    <w:rsid w:val="00E9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1560</vt:lpstr>
    </vt:vector>
  </TitlesOfParts>
  <Company>State of Illinois</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dc:title>
  <dc:subject/>
  <dc:creator>ThomasVD</dc:creator>
  <cp:keywords/>
  <dc:description/>
  <cp:lastModifiedBy>Roberts, John</cp:lastModifiedBy>
  <cp:revision>3</cp:revision>
  <dcterms:created xsi:type="dcterms:W3CDTF">2012-06-21T23:05:00Z</dcterms:created>
  <dcterms:modified xsi:type="dcterms:W3CDTF">2012-06-21T23:05:00Z</dcterms:modified>
</cp:coreProperties>
</file>