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2E" w:rsidRDefault="00A54B2E" w:rsidP="00D905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4B2E" w:rsidRDefault="00A54B2E" w:rsidP="00D9054F">
      <w:pPr>
        <w:widowControl w:val="0"/>
        <w:autoSpaceDE w:val="0"/>
        <w:autoSpaceDN w:val="0"/>
        <w:adjustRightInd w:val="0"/>
        <w:jc w:val="center"/>
      </w:pPr>
      <w:r>
        <w:t>PART 897</w:t>
      </w:r>
    </w:p>
    <w:p w:rsidR="00A54B2E" w:rsidRDefault="00A54B2E" w:rsidP="00D9054F">
      <w:pPr>
        <w:widowControl w:val="0"/>
        <w:autoSpaceDE w:val="0"/>
        <w:autoSpaceDN w:val="0"/>
        <w:adjustRightInd w:val="0"/>
        <w:jc w:val="center"/>
      </w:pPr>
      <w:r>
        <w:t>LAKE MICHIGAN AQUATIC PLANT MANAGEMENT</w:t>
      </w:r>
    </w:p>
    <w:sectPr w:rsidR="00A54B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4B2E"/>
    <w:rsid w:val="00013BC8"/>
    <w:rsid w:val="00372A59"/>
    <w:rsid w:val="004C6212"/>
    <w:rsid w:val="00A54B2E"/>
    <w:rsid w:val="00D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897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897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2012-06-21T22:55:00Z</dcterms:modified>
</cp:coreProperties>
</file>