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B5" w:rsidRDefault="00480DB5" w:rsidP="00AB3FED">
      <w:pPr>
        <w:widowControl w:val="0"/>
        <w:autoSpaceDE w:val="0"/>
        <w:autoSpaceDN w:val="0"/>
        <w:adjustRightInd w:val="0"/>
      </w:pPr>
      <w:bookmarkStart w:id="0" w:name="_GoBack"/>
      <w:bookmarkEnd w:id="0"/>
    </w:p>
    <w:p w:rsidR="00480DB5" w:rsidRDefault="00480DB5" w:rsidP="00AB3FED">
      <w:pPr>
        <w:widowControl w:val="0"/>
        <w:autoSpaceDE w:val="0"/>
        <w:autoSpaceDN w:val="0"/>
        <w:adjustRightInd w:val="0"/>
      </w:pPr>
      <w:r>
        <w:rPr>
          <w:b/>
          <w:bCs/>
        </w:rPr>
        <w:t>Section 890.30  Treatment of the Water Area</w:t>
      </w:r>
      <w:r>
        <w:t xml:space="preserve"> </w:t>
      </w:r>
    </w:p>
    <w:p w:rsidR="00480DB5" w:rsidRDefault="00480DB5" w:rsidP="00AB3FED">
      <w:pPr>
        <w:widowControl w:val="0"/>
        <w:autoSpaceDE w:val="0"/>
        <w:autoSpaceDN w:val="0"/>
        <w:adjustRightInd w:val="0"/>
      </w:pPr>
    </w:p>
    <w:p w:rsidR="00480DB5" w:rsidRDefault="00480DB5" w:rsidP="00AB3FED">
      <w:pPr>
        <w:widowControl w:val="0"/>
        <w:autoSpaceDE w:val="0"/>
        <w:autoSpaceDN w:val="0"/>
        <w:adjustRightInd w:val="0"/>
      </w:pPr>
      <w:r>
        <w:t xml:space="preserve">Fish toxicants covered by these permits must be applied by an Illinois Department of Natural Resources, Division of Fisheries, District Fisheries Biologist, licensed to apply aquatic pesticides.  Other Division of Fisheries' personnel who are licensed to apply aquatic pesticides may apply a fish toxicant in the presence, and under the supervision of, the district fisheries biologist. </w:t>
      </w:r>
    </w:p>
    <w:sectPr w:rsidR="00480DB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0DB5"/>
    <w:rsid w:val="00480DB5"/>
    <w:rsid w:val="005C6F4A"/>
    <w:rsid w:val="00854D15"/>
    <w:rsid w:val="00AB3FED"/>
    <w:rsid w:val="00F1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890</vt:lpstr>
    </vt:vector>
  </TitlesOfParts>
  <Company>State of Illinois</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