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09" w:rsidRDefault="008F1D09" w:rsidP="00C868C3">
      <w:pPr>
        <w:widowControl w:val="0"/>
        <w:autoSpaceDE w:val="0"/>
        <w:autoSpaceDN w:val="0"/>
        <w:adjustRightInd w:val="0"/>
      </w:pPr>
    </w:p>
    <w:p w:rsidR="008F1D09" w:rsidRDefault="008F1D09" w:rsidP="00C868C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150.20  Agricultural</w:t>
      </w:r>
      <w:proofErr w:type="gramEnd"/>
      <w:r>
        <w:rPr>
          <w:b/>
          <w:bCs/>
        </w:rPr>
        <w:t xml:space="preserve"> Management Leases</w:t>
      </w:r>
      <w:r>
        <w:t xml:space="preserve"> </w:t>
      </w:r>
    </w:p>
    <w:p w:rsidR="008F1D09" w:rsidRPr="00AE148A" w:rsidRDefault="008F1D09" w:rsidP="00AE148A"/>
    <w:p w:rsidR="008F1D09" w:rsidRDefault="008F1D09" w:rsidP="00AE148A">
      <w:pPr>
        <w:ind w:left="1440" w:hanging="720"/>
      </w:pPr>
      <w:r w:rsidRPr="00AE148A">
        <w:t>a)</w:t>
      </w:r>
      <w:r w:rsidRPr="00AE148A">
        <w:tab/>
        <w:t>Agricultural management leases are for a period of</w:t>
      </w:r>
      <w:r w:rsidR="00024211">
        <w:t>:</w:t>
      </w:r>
      <w:r w:rsidRPr="00AE148A">
        <w:t xml:space="preserve"> </w:t>
      </w:r>
    </w:p>
    <w:p w:rsidR="00024211" w:rsidRDefault="00024211" w:rsidP="00E91570"/>
    <w:p w:rsidR="00024211" w:rsidRDefault="00024211" w:rsidP="00E91570">
      <w:pPr>
        <w:ind w:left="2160" w:hanging="720"/>
      </w:pPr>
      <w:r>
        <w:t>1)</w:t>
      </w:r>
      <w:r>
        <w:tab/>
      </w:r>
      <w:proofErr w:type="gramStart"/>
      <w:r>
        <w:t>not</w:t>
      </w:r>
      <w:proofErr w:type="gramEnd"/>
      <w:r>
        <w:t xml:space="preserve"> more than </w:t>
      </w:r>
      <w:r w:rsidR="00405C8F">
        <w:t>15</w:t>
      </w:r>
      <w:r>
        <w:t xml:space="preserve"> years, if the land is to be enrolled in the United States Department of Agriculture Conservation Reserve Program; or</w:t>
      </w:r>
    </w:p>
    <w:p w:rsidR="00024211" w:rsidRDefault="00024211" w:rsidP="00E91570"/>
    <w:p w:rsidR="00024211" w:rsidRPr="00AE148A" w:rsidRDefault="00024211" w:rsidP="00E91570">
      <w:pPr>
        <w:ind w:left="2160" w:hanging="720"/>
      </w:pPr>
      <w:r>
        <w:t>2)</w:t>
      </w:r>
      <w:r>
        <w:tab/>
      </w:r>
      <w:proofErr w:type="gramStart"/>
      <w:r>
        <w:t>not</w:t>
      </w:r>
      <w:proofErr w:type="gramEnd"/>
      <w:r>
        <w:t xml:space="preserve"> more than four years for all other agricultural management </w:t>
      </w:r>
      <w:bookmarkStart w:id="0" w:name="_GoBack"/>
      <w:bookmarkEnd w:id="0"/>
      <w:r>
        <w:t>leases.</w:t>
      </w:r>
      <w:r w:rsidRPr="00AE148A">
        <w:t xml:space="preserve"> </w:t>
      </w:r>
    </w:p>
    <w:p w:rsidR="001A22FC" w:rsidRPr="00AE148A" w:rsidRDefault="001A22FC" w:rsidP="00E91570"/>
    <w:p w:rsidR="008F1D09" w:rsidRPr="00AE148A" w:rsidRDefault="008F1D09" w:rsidP="00AE148A">
      <w:pPr>
        <w:ind w:left="1440" w:hanging="720"/>
      </w:pPr>
      <w:r w:rsidRPr="00AE148A">
        <w:t>b)</w:t>
      </w:r>
      <w:r w:rsidRPr="00AE148A">
        <w:tab/>
        <w:t>Agricultural management leases shall be let by sealed competitive bids</w:t>
      </w:r>
      <w:r w:rsidR="00AE148A" w:rsidRPr="00AE148A">
        <w:t>,</w:t>
      </w:r>
      <w:r w:rsidRPr="00AE148A">
        <w:t xml:space="preserve"> except these leases may be negotiated under any of the following conditions: </w:t>
      </w:r>
    </w:p>
    <w:p w:rsidR="001A22FC" w:rsidRPr="00AE148A" w:rsidRDefault="001A22FC" w:rsidP="00AE148A"/>
    <w:p w:rsidR="008F1D09" w:rsidRPr="00AE148A" w:rsidRDefault="008F1D09" w:rsidP="00AE148A">
      <w:pPr>
        <w:ind w:left="2160" w:hanging="720"/>
      </w:pPr>
      <w:r w:rsidRPr="00AE148A">
        <w:t>1)</w:t>
      </w:r>
      <w:r w:rsidRPr="00AE148A">
        <w:tab/>
      </w:r>
      <w:proofErr w:type="gramStart"/>
      <w:r w:rsidRPr="00AE148A">
        <w:t>when</w:t>
      </w:r>
      <w:proofErr w:type="gramEnd"/>
      <w:r w:rsidRPr="00AE148A">
        <w:t xml:space="preserve"> land has been recently purchased with an agreement that the previous owner will farm the property for the next one to two years (as part of the land transaction); </w:t>
      </w:r>
    </w:p>
    <w:p w:rsidR="001A22FC" w:rsidRPr="00AE148A" w:rsidRDefault="001A22FC" w:rsidP="00AE148A"/>
    <w:p w:rsidR="008F1D09" w:rsidRPr="00AE148A" w:rsidRDefault="008F1D09" w:rsidP="00AE148A">
      <w:pPr>
        <w:ind w:left="2160" w:hanging="720"/>
      </w:pPr>
      <w:r w:rsidRPr="00AE148A">
        <w:t>2)</w:t>
      </w:r>
      <w:r w:rsidRPr="00AE148A">
        <w:tab/>
      </w:r>
      <w:proofErr w:type="gramStart"/>
      <w:r w:rsidRPr="00AE148A">
        <w:t>when</w:t>
      </w:r>
      <w:proofErr w:type="gramEnd"/>
      <w:r w:rsidRPr="00AE148A">
        <w:t xml:space="preserve"> the tract is less than </w:t>
      </w:r>
      <w:r w:rsidR="00C868C3" w:rsidRPr="00AE148A">
        <w:t>50</w:t>
      </w:r>
      <w:r w:rsidRPr="00AE148A">
        <w:t xml:space="preserve"> acres or completely surrounded by other private land; </w:t>
      </w:r>
    </w:p>
    <w:p w:rsidR="001A22FC" w:rsidRPr="00AE148A" w:rsidRDefault="001A22FC" w:rsidP="00AE148A"/>
    <w:p w:rsidR="008F1D09" w:rsidRPr="00AE148A" w:rsidRDefault="008F1D09" w:rsidP="00AE148A">
      <w:pPr>
        <w:ind w:left="2160" w:hanging="720"/>
      </w:pPr>
      <w:r w:rsidRPr="00AE148A">
        <w:t>3)</w:t>
      </w:r>
      <w:r w:rsidRPr="00AE148A">
        <w:tab/>
      </w:r>
      <w:proofErr w:type="gramStart"/>
      <w:r w:rsidRPr="00AE148A">
        <w:t>when</w:t>
      </w:r>
      <w:proofErr w:type="gramEnd"/>
      <w:r w:rsidRPr="00AE148A">
        <w:t xml:space="preserve"> property acquired by lease or purchase is acquired late in the season; </w:t>
      </w:r>
    </w:p>
    <w:p w:rsidR="001A22FC" w:rsidRPr="00AE148A" w:rsidRDefault="001A22FC" w:rsidP="00AE148A"/>
    <w:p w:rsidR="008F1D09" w:rsidRPr="00AE148A" w:rsidRDefault="008F1D09" w:rsidP="00AE148A">
      <w:pPr>
        <w:ind w:left="720" w:firstLine="720"/>
      </w:pPr>
      <w:r w:rsidRPr="00AE148A">
        <w:t>4)</w:t>
      </w:r>
      <w:r w:rsidRPr="00AE148A">
        <w:tab/>
      </w:r>
      <w:proofErr w:type="gramStart"/>
      <w:r w:rsidRPr="00AE148A">
        <w:t>when</w:t>
      </w:r>
      <w:proofErr w:type="gramEnd"/>
      <w:r w:rsidRPr="00AE148A">
        <w:t xml:space="preserve"> crops are already planted by a previous owner or tenant; or </w:t>
      </w:r>
    </w:p>
    <w:p w:rsidR="001A22FC" w:rsidRPr="00AE148A" w:rsidRDefault="001A22FC" w:rsidP="00AE148A"/>
    <w:p w:rsidR="008F1D09" w:rsidRPr="00AE148A" w:rsidRDefault="008F1D09" w:rsidP="00AE148A">
      <w:pPr>
        <w:ind w:left="2160" w:hanging="720"/>
      </w:pPr>
      <w:r w:rsidRPr="00AE148A">
        <w:t>5)</w:t>
      </w:r>
      <w:r w:rsidRPr="00AE148A">
        <w:tab/>
      </w:r>
      <w:proofErr w:type="gramStart"/>
      <w:r w:rsidRPr="00AE148A">
        <w:t>when</w:t>
      </w:r>
      <w:proofErr w:type="gramEnd"/>
      <w:r w:rsidRPr="00AE148A">
        <w:t xml:space="preserve"> the Department of Natural Resources purchases less than fee simple interest in a property for development purposes. </w:t>
      </w:r>
    </w:p>
    <w:p w:rsidR="001A22FC" w:rsidRPr="00AE148A" w:rsidRDefault="001A22FC" w:rsidP="00AE148A"/>
    <w:p w:rsidR="008F1D09" w:rsidRPr="00AE148A" w:rsidRDefault="008F1D09" w:rsidP="00AE148A">
      <w:pPr>
        <w:ind w:left="1440" w:hanging="720"/>
      </w:pPr>
      <w:r w:rsidRPr="00AE148A">
        <w:t>c)</w:t>
      </w:r>
      <w:r w:rsidRPr="00AE148A">
        <w:tab/>
        <w:t xml:space="preserve">Notices of the available agricultural management leases shall be placed in a local newspaper prior to a sealed competitive bid letting. </w:t>
      </w:r>
    </w:p>
    <w:p w:rsidR="001A22FC" w:rsidRPr="00AE148A" w:rsidRDefault="001A22FC" w:rsidP="00AE148A"/>
    <w:p w:rsidR="008F1D09" w:rsidRPr="00AE148A" w:rsidRDefault="008F1D09" w:rsidP="00AE148A">
      <w:pPr>
        <w:ind w:left="1440" w:hanging="720"/>
      </w:pPr>
      <w:r w:rsidRPr="00AE148A">
        <w:t>d)</w:t>
      </w:r>
      <w:r w:rsidRPr="00AE148A">
        <w:tab/>
        <w:t xml:space="preserve">A public informational meeting shall be held at the site of the available agricultural management lease prior to the bid letting. </w:t>
      </w:r>
    </w:p>
    <w:p w:rsidR="001A22FC" w:rsidRPr="00AE148A" w:rsidRDefault="001A22FC" w:rsidP="00AE148A"/>
    <w:p w:rsidR="008F1D09" w:rsidRPr="00AE148A" w:rsidRDefault="008F1D09" w:rsidP="00AE148A">
      <w:pPr>
        <w:ind w:firstLine="720"/>
      </w:pPr>
      <w:r w:rsidRPr="00AE148A">
        <w:t>e)</w:t>
      </w:r>
      <w:r w:rsidRPr="00AE148A">
        <w:tab/>
        <w:t xml:space="preserve">The bids shall be opened at a public bid opening. </w:t>
      </w:r>
    </w:p>
    <w:p w:rsidR="001A22FC" w:rsidRPr="00AE148A" w:rsidRDefault="001A22FC" w:rsidP="00AE148A"/>
    <w:p w:rsidR="008F1D09" w:rsidRPr="00AE148A" w:rsidRDefault="008F1D09" w:rsidP="00AE148A">
      <w:pPr>
        <w:ind w:left="1440" w:hanging="720"/>
      </w:pPr>
      <w:r w:rsidRPr="00AE148A">
        <w:t>f)</w:t>
      </w:r>
      <w:r w:rsidRPr="00AE148A">
        <w:tab/>
        <w:t xml:space="preserve">The best qualified highest bidder shall be given the right to enter into an agricultural management lease.  Factors taken into consideration in determining a qualified bidder shall include, but not be limited to, criteria contained in Section 150.50. </w:t>
      </w:r>
    </w:p>
    <w:p w:rsidR="001A22FC" w:rsidRPr="00AE148A" w:rsidRDefault="001A22FC" w:rsidP="00AE148A"/>
    <w:p w:rsidR="008F1D09" w:rsidRPr="00AE148A" w:rsidRDefault="008F1D09" w:rsidP="00AE148A">
      <w:pPr>
        <w:ind w:left="1440" w:hanging="720"/>
      </w:pPr>
      <w:r w:rsidRPr="00AE148A">
        <w:t>g)</w:t>
      </w:r>
      <w:r w:rsidRPr="00AE148A">
        <w:tab/>
        <w:t xml:space="preserve">If no bids are placed or if no qualified bidders place bids, a negotiated lease with a qualified lessee may be sought. </w:t>
      </w:r>
    </w:p>
    <w:p w:rsidR="001A22FC" w:rsidRPr="00AE148A" w:rsidRDefault="001A22FC" w:rsidP="00AE148A"/>
    <w:p w:rsidR="008F1D09" w:rsidRPr="00AE148A" w:rsidRDefault="008F1D09" w:rsidP="00AE148A">
      <w:pPr>
        <w:ind w:left="1440" w:hanging="720"/>
      </w:pPr>
      <w:r w:rsidRPr="00AE148A">
        <w:t>h)</w:t>
      </w:r>
      <w:r w:rsidRPr="00AE148A">
        <w:tab/>
        <w:t>At the end of an agricultural management lease period</w:t>
      </w:r>
      <w:r w:rsidR="00AE148A" w:rsidRPr="00AE148A">
        <w:t>,</w:t>
      </w:r>
      <w:r w:rsidRPr="00AE148A">
        <w:t xml:space="preserve"> the lease may be renegotiated with the present leaseholder if the leaseholder has not violated lease </w:t>
      </w:r>
      <w:r w:rsidR="00AE148A" w:rsidRPr="00AE148A">
        <w:t>covenants</w:t>
      </w:r>
      <w:r w:rsidRPr="00AE148A">
        <w:t xml:space="preserve"> or has quickly corrected such violations after notification by the Farm Lease Program Administrator. </w:t>
      </w:r>
      <w:r w:rsidR="002D7B43" w:rsidRPr="00AE148A">
        <w:t xml:space="preserve"> </w:t>
      </w:r>
      <w:r w:rsidRPr="00AE148A">
        <w:t>In such a case</w:t>
      </w:r>
      <w:r w:rsidR="006D76CB">
        <w:t>,</w:t>
      </w:r>
      <w:r w:rsidRPr="00AE148A">
        <w:t xml:space="preserve"> no competitive bidding on the agricultural management lease will be offered. </w:t>
      </w:r>
    </w:p>
    <w:p w:rsidR="008F1D09" w:rsidRDefault="008F1D09" w:rsidP="00E91570"/>
    <w:p w:rsidR="00C868C3" w:rsidRPr="00D55B37" w:rsidRDefault="00024211">
      <w:pPr>
        <w:pStyle w:val="JCARSourceNote"/>
        <w:ind w:left="720"/>
      </w:pPr>
      <w:r>
        <w:t xml:space="preserve">(Source:  Amended at </w:t>
      </w:r>
      <w:r w:rsidR="00D75E56">
        <w:t>40</w:t>
      </w:r>
      <w:r>
        <w:t xml:space="preserve"> Ill. Reg. </w:t>
      </w:r>
      <w:r w:rsidR="00F670A8">
        <w:t>825</w:t>
      </w:r>
      <w:r>
        <w:t xml:space="preserve">, effective </w:t>
      </w:r>
      <w:r w:rsidR="00F670A8">
        <w:t>December 29, 2015</w:t>
      </w:r>
      <w:r>
        <w:t>)</w:t>
      </w:r>
    </w:p>
    <w:sectPr w:rsidR="00C868C3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D09"/>
    <w:rsid w:val="00024211"/>
    <w:rsid w:val="001A22FC"/>
    <w:rsid w:val="00273B73"/>
    <w:rsid w:val="002D7B43"/>
    <w:rsid w:val="003F190F"/>
    <w:rsid w:val="00405C8F"/>
    <w:rsid w:val="005361EB"/>
    <w:rsid w:val="0061574C"/>
    <w:rsid w:val="006D76CB"/>
    <w:rsid w:val="006F00FB"/>
    <w:rsid w:val="007D3D78"/>
    <w:rsid w:val="008F1D09"/>
    <w:rsid w:val="00AE148A"/>
    <w:rsid w:val="00C868C3"/>
    <w:rsid w:val="00D55634"/>
    <w:rsid w:val="00D75E56"/>
    <w:rsid w:val="00E91570"/>
    <w:rsid w:val="00F670A8"/>
    <w:rsid w:val="00F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2F6D4E-E037-4A0F-81BD-BE43D11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8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ThomasVD</dc:creator>
  <cp:keywords/>
  <dc:description/>
  <cp:lastModifiedBy>King, Melissa A.</cp:lastModifiedBy>
  <cp:revision>4</cp:revision>
  <dcterms:created xsi:type="dcterms:W3CDTF">2015-11-30T21:37:00Z</dcterms:created>
  <dcterms:modified xsi:type="dcterms:W3CDTF">2016-01-11T14:58:00Z</dcterms:modified>
</cp:coreProperties>
</file>