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6EEC" w14:textId="77777777" w:rsidR="007F5A5D" w:rsidRPr="007F5A5D" w:rsidRDefault="007F5A5D" w:rsidP="007F5A5D">
      <w:pPr>
        <w:spacing w:after="0" w:line="240" w:lineRule="auto"/>
        <w:rPr>
          <w:rFonts w:ascii="Times New Roman" w:hAnsi="Times New Roman" w:cs="Times New Roman"/>
          <w:sz w:val="24"/>
          <w:szCs w:val="24"/>
        </w:rPr>
      </w:pPr>
    </w:p>
    <w:p w14:paraId="13E3148D" w14:textId="277A2B60" w:rsidR="007F5A5D" w:rsidRPr="007F5A5D" w:rsidRDefault="007F5A5D" w:rsidP="007F5A5D">
      <w:pPr>
        <w:spacing w:after="0" w:line="240" w:lineRule="auto"/>
        <w:rPr>
          <w:rFonts w:ascii="Times New Roman" w:hAnsi="Times New Roman" w:cs="Times New Roman"/>
          <w:b/>
          <w:bCs/>
          <w:sz w:val="24"/>
          <w:szCs w:val="24"/>
        </w:rPr>
      </w:pPr>
      <w:r w:rsidRPr="007F5A5D">
        <w:rPr>
          <w:rFonts w:ascii="Times New Roman" w:hAnsi="Times New Roman" w:cs="Times New Roman"/>
          <w:b/>
          <w:bCs/>
          <w:sz w:val="24"/>
          <w:szCs w:val="24"/>
        </w:rPr>
        <w:t>Section  528.130 Dispute Process</w:t>
      </w:r>
    </w:p>
    <w:p w14:paraId="09981D46" w14:textId="77777777" w:rsidR="007F5A5D" w:rsidRPr="007F5A5D" w:rsidRDefault="007F5A5D" w:rsidP="007F5A5D">
      <w:pPr>
        <w:spacing w:after="0" w:line="240" w:lineRule="auto"/>
        <w:rPr>
          <w:rFonts w:ascii="Times New Roman" w:hAnsi="Times New Roman" w:cs="Times New Roman"/>
          <w:sz w:val="24"/>
          <w:szCs w:val="24"/>
        </w:rPr>
      </w:pPr>
    </w:p>
    <w:p w14:paraId="2BA7B4D0" w14:textId="15C777CC" w:rsidR="007F5A5D" w:rsidRPr="007F5A5D" w:rsidRDefault="007F5A5D" w:rsidP="007F5A5D">
      <w:pPr>
        <w:spacing w:after="0" w:line="240" w:lineRule="auto"/>
        <w:rPr>
          <w:rFonts w:ascii="Times New Roman" w:hAnsi="Times New Roman" w:cs="Times New Roman"/>
          <w:sz w:val="24"/>
          <w:szCs w:val="24"/>
        </w:rPr>
      </w:pPr>
      <w:r w:rsidRPr="007F5A5D">
        <w:rPr>
          <w:rFonts w:ascii="Times New Roman" w:hAnsi="Times New Roman" w:cs="Times New Roman"/>
          <w:sz w:val="24"/>
          <w:szCs w:val="24"/>
        </w:rPr>
        <w:t xml:space="preserve">Applicants </w:t>
      </w:r>
      <w:r w:rsidR="00F21CA3">
        <w:rPr>
          <w:rFonts w:ascii="Times New Roman" w:hAnsi="Times New Roman" w:cs="Times New Roman"/>
          <w:sz w:val="24"/>
          <w:szCs w:val="24"/>
        </w:rPr>
        <w:t xml:space="preserve">may dispute </w:t>
      </w:r>
      <w:r w:rsidRPr="007F5A5D">
        <w:rPr>
          <w:rFonts w:ascii="Times New Roman" w:hAnsi="Times New Roman" w:cs="Times New Roman"/>
          <w:sz w:val="24"/>
          <w:szCs w:val="24"/>
        </w:rPr>
        <w:t>the amount of the tax credit certificate awarded by the Department</w:t>
      </w:r>
      <w:r w:rsidR="00F21CA3">
        <w:rPr>
          <w:rFonts w:ascii="Times New Roman" w:hAnsi="Times New Roman" w:cs="Times New Roman"/>
          <w:sz w:val="24"/>
          <w:szCs w:val="24"/>
        </w:rPr>
        <w:t xml:space="preserve"> or the Department</w:t>
      </w:r>
      <w:r w:rsidR="00592330">
        <w:rPr>
          <w:rFonts w:ascii="Times New Roman" w:hAnsi="Times New Roman" w:cs="Times New Roman"/>
          <w:sz w:val="24"/>
          <w:szCs w:val="24"/>
        </w:rPr>
        <w:t>'</w:t>
      </w:r>
      <w:r w:rsidR="00F21CA3">
        <w:rPr>
          <w:rFonts w:ascii="Times New Roman" w:hAnsi="Times New Roman" w:cs="Times New Roman"/>
          <w:sz w:val="24"/>
          <w:szCs w:val="24"/>
        </w:rPr>
        <w:t>s denial of a tax credit certificate</w:t>
      </w:r>
      <w:r w:rsidRPr="007F5A5D">
        <w:rPr>
          <w:rFonts w:ascii="Times New Roman" w:hAnsi="Times New Roman" w:cs="Times New Roman"/>
          <w:sz w:val="24"/>
          <w:szCs w:val="24"/>
        </w:rPr>
        <w:t>. This process shall consist of an informal conference and a formal hearing.</w:t>
      </w:r>
    </w:p>
    <w:p w14:paraId="5BD053BF" w14:textId="77777777" w:rsidR="007F5A5D" w:rsidRPr="007F5A5D" w:rsidRDefault="007F5A5D" w:rsidP="007F5A5D">
      <w:pPr>
        <w:spacing w:after="0" w:line="240" w:lineRule="auto"/>
        <w:rPr>
          <w:rFonts w:ascii="Times New Roman" w:hAnsi="Times New Roman" w:cs="Times New Roman"/>
          <w:sz w:val="24"/>
          <w:szCs w:val="24"/>
        </w:rPr>
      </w:pPr>
    </w:p>
    <w:p w14:paraId="6229AB77" w14:textId="034373F7" w:rsidR="007F5A5D" w:rsidRPr="007F5A5D" w:rsidRDefault="00FC13DD" w:rsidP="007F5A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007F5A5D">
        <w:rPr>
          <w:rFonts w:ascii="Times New Roman" w:hAnsi="Times New Roman" w:cs="Times New Roman"/>
          <w:sz w:val="24"/>
          <w:szCs w:val="24"/>
        </w:rPr>
        <w:t>)</w:t>
      </w:r>
      <w:r w:rsidR="007F5A5D">
        <w:rPr>
          <w:rFonts w:ascii="Times New Roman" w:hAnsi="Times New Roman" w:cs="Times New Roman"/>
          <w:sz w:val="24"/>
          <w:szCs w:val="24"/>
        </w:rPr>
        <w:tab/>
      </w:r>
      <w:r w:rsidR="007F5A5D" w:rsidRPr="007F5A5D">
        <w:rPr>
          <w:rFonts w:ascii="Times New Roman" w:hAnsi="Times New Roman" w:cs="Times New Roman"/>
          <w:sz w:val="24"/>
          <w:szCs w:val="24"/>
        </w:rPr>
        <w:t>The Informal Conference</w:t>
      </w:r>
    </w:p>
    <w:p w14:paraId="73A3CF57" w14:textId="77777777" w:rsidR="007F5A5D" w:rsidRPr="007F5A5D" w:rsidRDefault="007F5A5D" w:rsidP="00F40FBA">
      <w:pPr>
        <w:spacing w:after="0" w:line="240" w:lineRule="auto"/>
        <w:rPr>
          <w:rFonts w:ascii="Times New Roman" w:hAnsi="Times New Roman" w:cs="Times New Roman"/>
          <w:sz w:val="24"/>
          <w:szCs w:val="24"/>
        </w:rPr>
      </w:pPr>
    </w:p>
    <w:p w14:paraId="6E563803" w14:textId="78088ACC" w:rsidR="007F5A5D" w:rsidRPr="007F5A5D" w:rsidRDefault="007F5A5D" w:rsidP="007F5A5D">
      <w:pPr>
        <w:spacing w:after="0" w:line="240" w:lineRule="auto"/>
        <w:ind w:left="2160" w:hanging="720"/>
        <w:rPr>
          <w:rFonts w:ascii="Times New Roman" w:hAnsi="Times New Roman" w:cs="Times New Roman"/>
          <w:sz w:val="24"/>
          <w:szCs w:val="24"/>
        </w:rPr>
      </w:pPr>
      <w:r w:rsidRPr="007F5A5D">
        <w:rPr>
          <w:rFonts w:ascii="Times New Roman" w:hAnsi="Times New Roman" w:cs="Times New Roman"/>
          <w:sz w:val="24"/>
          <w:szCs w:val="24"/>
        </w:rPr>
        <w:t>1)</w:t>
      </w:r>
      <w:r>
        <w:rPr>
          <w:rFonts w:ascii="Times New Roman" w:hAnsi="Times New Roman" w:cs="Times New Roman"/>
          <w:sz w:val="24"/>
          <w:szCs w:val="24"/>
        </w:rPr>
        <w:tab/>
      </w:r>
      <w:r w:rsidRPr="007F5A5D">
        <w:rPr>
          <w:rFonts w:ascii="Times New Roman" w:hAnsi="Times New Roman" w:cs="Times New Roman"/>
          <w:sz w:val="24"/>
          <w:szCs w:val="24"/>
        </w:rPr>
        <w:t>This process consists of an initial informal conference between the applicant and a member or members of the Illinois Film Office.</w:t>
      </w:r>
    </w:p>
    <w:p w14:paraId="7CAFAB38" w14:textId="77777777" w:rsidR="007F5A5D" w:rsidRPr="007F5A5D" w:rsidRDefault="007F5A5D" w:rsidP="007F5A5D">
      <w:pPr>
        <w:spacing w:after="0" w:line="240" w:lineRule="auto"/>
        <w:rPr>
          <w:rFonts w:ascii="Times New Roman" w:hAnsi="Times New Roman" w:cs="Times New Roman"/>
          <w:sz w:val="24"/>
          <w:szCs w:val="24"/>
        </w:rPr>
      </w:pPr>
    </w:p>
    <w:p w14:paraId="7A488557" w14:textId="0486F90D" w:rsidR="007F5A5D" w:rsidRPr="007F5A5D" w:rsidRDefault="007F5A5D" w:rsidP="007F5A5D">
      <w:pPr>
        <w:spacing w:after="0" w:line="240" w:lineRule="auto"/>
        <w:ind w:left="2160" w:hanging="720"/>
        <w:rPr>
          <w:rFonts w:ascii="Times New Roman" w:hAnsi="Times New Roman" w:cs="Times New Roman"/>
          <w:sz w:val="24"/>
          <w:szCs w:val="24"/>
        </w:rPr>
      </w:pPr>
      <w:r w:rsidRPr="007F5A5D">
        <w:rPr>
          <w:rFonts w:ascii="Times New Roman" w:hAnsi="Times New Roman" w:cs="Times New Roman"/>
          <w:sz w:val="24"/>
          <w:szCs w:val="24"/>
        </w:rPr>
        <w:t>2)</w:t>
      </w:r>
      <w:r>
        <w:rPr>
          <w:rFonts w:ascii="Times New Roman" w:hAnsi="Times New Roman" w:cs="Times New Roman"/>
          <w:sz w:val="24"/>
          <w:szCs w:val="24"/>
        </w:rPr>
        <w:tab/>
      </w:r>
      <w:r w:rsidRPr="007F5A5D">
        <w:rPr>
          <w:rFonts w:ascii="Times New Roman" w:hAnsi="Times New Roman" w:cs="Times New Roman"/>
          <w:sz w:val="24"/>
          <w:szCs w:val="24"/>
        </w:rPr>
        <w:t xml:space="preserve">Any applicant </w:t>
      </w:r>
      <w:r w:rsidR="00F21CA3">
        <w:rPr>
          <w:rFonts w:ascii="Times New Roman" w:hAnsi="Times New Roman" w:cs="Times New Roman"/>
          <w:sz w:val="24"/>
          <w:szCs w:val="24"/>
        </w:rPr>
        <w:t xml:space="preserve">may </w:t>
      </w:r>
      <w:r w:rsidRPr="007F5A5D">
        <w:rPr>
          <w:rFonts w:ascii="Times New Roman" w:hAnsi="Times New Roman" w:cs="Times New Roman"/>
          <w:sz w:val="24"/>
          <w:szCs w:val="24"/>
        </w:rPr>
        <w:t xml:space="preserve">request an informal conference within thirty days </w:t>
      </w:r>
      <w:r w:rsidR="00F21CA3">
        <w:rPr>
          <w:rFonts w:ascii="Times New Roman" w:hAnsi="Times New Roman" w:cs="Times New Roman"/>
          <w:sz w:val="24"/>
          <w:szCs w:val="24"/>
        </w:rPr>
        <w:t xml:space="preserve">after </w:t>
      </w:r>
      <w:r w:rsidRPr="007F5A5D">
        <w:rPr>
          <w:rFonts w:ascii="Times New Roman" w:hAnsi="Times New Roman" w:cs="Times New Roman"/>
          <w:sz w:val="24"/>
          <w:szCs w:val="24"/>
        </w:rPr>
        <w:t>receipt of the tax credit certificate</w:t>
      </w:r>
      <w:r w:rsidR="00F21CA3">
        <w:rPr>
          <w:rFonts w:ascii="Times New Roman" w:hAnsi="Times New Roman" w:cs="Times New Roman"/>
          <w:sz w:val="24"/>
          <w:szCs w:val="24"/>
        </w:rPr>
        <w:t xml:space="preserve"> or notification of the Department's denial of a tax credit certificate</w:t>
      </w:r>
      <w:r w:rsidRPr="007F5A5D">
        <w:rPr>
          <w:rFonts w:ascii="Times New Roman" w:hAnsi="Times New Roman" w:cs="Times New Roman"/>
          <w:sz w:val="24"/>
          <w:szCs w:val="24"/>
        </w:rPr>
        <w:t>.</w:t>
      </w:r>
    </w:p>
    <w:p w14:paraId="4B306081" w14:textId="77777777" w:rsidR="007F5A5D" w:rsidRPr="007F5A5D" w:rsidRDefault="007F5A5D" w:rsidP="007F5A5D">
      <w:pPr>
        <w:spacing w:after="0" w:line="240" w:lineRule="auto"/>
        <w:rPr>
          <w:rFonts w:ascii="Times New Roman" w:hAnsi="Times New Roman" w:cs="Times New Roman"/>
          <w:sz w:val="24"/>
          <w:szCs w:val="24"/>
        </w:rPr>
      </w:pPr>
    </w:p>
    <w:p w14:paraId="19F2FF1F" w14:textId="2D5564EC" w:rsidR="007F5A5D" w:rsidRPr="007F5A5D" w:rsidRDefault="007F5A5D" w:rsidP="007F5A5D">
      <w:pPr>
        <w:spacing w:after="0" w:line="240" w:lineRule="auto"/>
        <w:ind w:left="2160" w:hanging="720"/>
        <w:rPr>
          <w:rFonts w:ascii="Times New Roman" w:hAnsi="Times New Roman" w:cs="Times New Roman"/>
          <w:sz w:val="24"/>
          <w:szCs w:val="24"/>
        </w:rPr>
      </w:pPr>
      <w:r w:rsidRPr="007F5A5D">
        <w:rPr>
          <w:rFonts w:ascii="Times New Roman" w:hAnsi="Times New Roman" w:cs="Times New Roman"/>
          <w:sz w:val="24"/>
          <w:szCs w:val="24"/>
        </w:rPr>
        <w:t>3)</w:t>
      </w:r>
      <w:r>
        <w:rPr>
          <w:rFonts w:ascii="Times New Roman" w:hAnsi="Times New Roman" w:cs="Times New Roman"/>
          <w:sz w:val="24"/>
          <w:szCs w:val="24"/>
        </w:rPr>
        <w:tab/>
      </w:r>
      <w:r w:rsidRPr="007F5A5D">
        <w:rPr>
          <w:rFonts w:ascii="Times New Roman" w:hAnsi="Times New Roman" w:cs="Times New Roman"/>
          <w:sz w:val="24"/>
          <w:szCs w:val="24"/>
        </w:rPr>
        <w:t xml:space="preserve">The informal conference shall be scheduled within thirty days </w:t>
      </w:r>
      <w:r w:rsidR="00F21CA3">
        <w:rPr>
          <w:rFonts w:ascii="Times New Roman" w:hAnsi="Times New Roman" w:cs="Times New Roman"/>
          <w:sz w:val="24"/>
          <w:szCs w:val="24"/>
        </w:rPr>
        <w:t>after</w:t>
      </w:r>
      <w:r w:rsidRPr="007F5A5D">
        <w:rPr>
          <w:rFonts w:ascii="Times New Roman" w:hAnsi="Times New Roman" w:cs="Times New Roman"/>
          <w:sz w:val="24"/>
          <w:szCs w:val="24"/>
        </w:rPr>
        <w:t xml:space="preserve"> receipt of applicant’s request for an informal conference. The informal conference may be held virtually or in person.</w:t>
      </w:r>
    </w:p>
    <w:p w14:paraId="1A31FBF7" w14:textId="77777777" w:rsidR="007F5A5D" w:rsidRPr="007F5A5D" w:rsidRDefault="007F5A5D" w:rsidP="007F5A5D">
      <w:pPr>
        <w:spacing w:after="0" w:line="240" w:lineRule="auto"/>
        <w:rPr>
          <w:rFonts w:ascii="Times New Roman" w:hAnsi="Times New Roman" w:cs="Times New Roman"/>
          <w:sz w:val="24"/>
          <w:szCs w:val="24"/>
        </w:rPr>
      </w:pPr>
    </w:p>
    <w:p w14:paraId="0A9BF2F3" w14:textId="36D225A7" w:rsidR="007F5A5D" w:rsidRDefault="007F5A5D" w:rsidP="007F5A5D">
      <w:pPr>
        <w:spacing w:after="0" w:line="240" w:lineRule="auto"/>
        <w:ind w:left="720" w:firstLine="720"/>
        <w:rPr>
          <w:rFonts w:ascii="Times New Roman" w:hAnsi="Times New Roman" w:cs="Times New Roman"/>
          <w:sz w:val="24"/>
          <w:szCs w:val="24"/>
        </w:rPr>
      </w:pPr>
      <w:r w:rsidRPr="007F5A5D">
        <w:rPr>
          <w:rFonts w:ascii="Times New Roman" w:hAnsi="Times New Roman" w:cs="Times New Roman"/>
          <w:sz w:val="24"/>
          <w:szCs w:val="24"/>
        </w:rPr>
        <w:t>4)</w:t>
      </w:r>
      <w:r>
        <w:rPr>
          <w:rFonts w:ascii="Times New Roman" w:hAnsi="Times New Roman" w:cs="Times New Roman"/>
          <w:sz w:val="24"/>
          <w:szCs w:val="24"/>
        </w:rPr>
        <w:tab/>
      </w:r>
      <w:r w:rsidRPr="007F5A5D">
        <w:rPr>
          <w:rFonts w:ascii="Times New Roman" w:hAnsi="Times New Roman" w:cs="Times New Roman"/>
          <w:sz w:val="24"/>
          <w:szCs w:val="24"/>
        </w:rPr>
        <w:t>Prior to the informal conference:</w:t>
      </w:r>
    </w:p>
    <w:p w14:paraId="36FB5195" w14:textId="77777777" w:rsidR="00FC13DD" w:rsidRPr="007F5A5D" w:rsidRDefault="00FC13DD" w:rsidP="00F40FBA">
      <w:pPr>
        <w:spacing w:after="0" w:line="240" w:lineRule="auto"/>
        <w:rPr>
          <w:rFonts w:ascii="Times New Roman" w:hAnsi="Times New Roman" w:cs="Times New Roman"/>
          <w:sz w:val="24"/>
          <w:szCs w:val="24"/>
        </w:rPr>
      </w:pPr>
    </w:p>
    <w:p w14:paraId="1BC3FAF1" w14:textId="3D506B03" w:rsidR="007F5A5D" w:rsidRPr="007F5A5D" w:rsidRDefault="007F5A5D" w:rsidP="007F5A5D">
      <w:pPr>
        <w:spacing w:after="0" w:line="240" w:lineRule="auto"/>
        <w:ind w:left="2880" w:hanging="720"/>
        <w:rPr>
          <w:rFonts w:ascii="Times New Roman" w:hAnsi="Times New Roman" w:cs="Times New Roman"/>
          <w:sz w:val="24"/>
          <w:szCs w:val="24"/>
        </w:rPr>
      </w:pPr>
      <w:r w:rsidRPr="007F5A5D">
        <w:rPr>
          <w:rFonts w:ascii="Times New Roman" w:hAnsi="Times New Roman" w:cs="Times New Roman"/>
          <w:sz w:val="24"/>
          <w:szCs w:val="24"/>
        </w:rPr>
        <w:t>A)</w:t>
      </w:r>
      <w:r>
        <w:rPr>
          <w:rFonts w:ascii="Times New Roman" w:hAnsi="Times New Roman" w:cs="Times New Roman"/>
          <w:sz w:val="24"/>
          <w:szCs w:val="24"/>
        </w:rPr>
        <w:tab/>
      </w:r>
      <w:r w:rsidRPr="007F5A5D">
        <w:rPr>
          <w:rFonts w:ascii="Times New Roman" w:hAnsi="Times New Roman" w:cs="Times New Roman"/>
          <w:sz w:val="24"/>
          <w:szCs w:val="24"/>
        </w:rPr>
        <w:t xml:space="preserve">The Department shall provide the applicant with a written explanation setting forth the reason for the discrepancy in the tax credit amount requested by the applicant, and the tax credit certificate awarded by the Department; and </w:t>
      </w:r>
    </w:p>
    <w:p w14:paraId="487EBEE6" w14:textId="77777777" w:rsidR="007F5A5D" w:rsidRPr="007F5A5D" w:rsidRDefault="007F5A5D" w:rsidP="00F40FBA">
      <w:pPr>
        <w:spacing w:after="0" w:line="240" w:lineRule="auto"/>
        <w:rPr>
          <w:rFonts w:ascii="Times New Roman" w:hAnsi="Times New Roman" w:cs="Times New Roman"/>
          <w:sz w:val="24"/>
          <w:szCs w:val="24"/>
        </w:rPr>
      </w:pPr>
    </w:p>
    <w:p w14:paraId="416E651B" w14:textId="5E90C62B" w:rsidR="007F5A5D" w:rsidRPr="007F5A5D" w:rsidRDefault="007F5A5D" w:rsidP="007F5A5D">
      <w:pPr>
        <w:spacing w:after="0" w:line="240" w:lineRule="auto"/>
        <w:ind w:left="2880" w:hanging="720"/>
        <w:rPr>
          <w:rFonts w:ascii="Times New Roman" w:hAnsi="Times New Roman" w:cs="Times New Roman"/>
          <w:sz w:val="24"/>
          <w:szCs w:val="24"/>
        </w:rPr>
      </w:pPr>
      <w:r w:rsidRPr="007F5A5D">
        <w:rPr>
          <w:rFonts w:ascii="Times New Roman" w:hAnsi="Times New Roman" w:cs="Times New Roman"/>
          <w:sz w:val="24"/>
          <w:szCs w:val="24"/>
        </w:rPr>
        <w:t>B)</w:t>
      </w:r>
      <w:r>
        <w:rPr>
          <w:rFonts w:ascii="Times New Roman" w:hAnsi="Times New Roman" w:cs="Times New Roman"/>
          <w:sz w:val="24"/>
          <w:szCs w:val="24"/>
        </w:rPr>
        <w:tab/>
      </w:r>
      <w:r w:rsidRPr="007F5A5D">
        <w:rPr>
          <w:rFonts w:ascii="Times New Roman" w:hAnsi="Times New Roman" w:cs="Times New Roman"/>
          <w:sz w:val="24"/>
          <w:szCs w:val="24"/>
        </w:rPr>
        <w:t xml:space="preserve">the applicant </w:t>
      </w:r>
      <w:r w:rsidR="00F21CA3">
        <w:rPr>
          <w:rFonts w:ascii="Times New Roman" w:hAnsi="Times New Roman" w:cs="Times New Roman"/>
          <w:sz w:val="24"/>
          <w:szCs w:val="24"/>
        </w:rPr>
        <w:t>shall</w:t>
      </w:r>
      <w:r w:rsidRPr="007F5A5D">
        <w:rPr>
          <w:rFonts w:ascii="Times New Roman" w:hAnsi="Times New Roman" w:cs="Times New Roman"/>
          <w:sz w:val="24"/>
          <w:szCs w:val="24"/>
        </w:rPr>
        <w:t xml:space="preserve"> provide additional documentation supporting the amount of the tax credit requested in the application. </w:t>
      </w:r>
    </w:p>
    <w:p w14:paraId="432997B2" w14:textId="77777777" w:rsidR="007F5A5D" w:rsidRPr="007F5A5D" w:rsidRDefault="007F5A5D" w:rsidP="00F40FBA">
      <w:pPr>
        <w:spacing w:after="0" w:line="240" w:lineRule="auto"/>
        <w:rPr>
          <w:rFonts w:ascii="Times New Roman" w:hAnsi="Times New Roman" w:cs="Times New Roman"/>
          <w:sz w:val="24"/>
          <w:szCs w:val="24"/>
        </w:rPr>
      </w:pPr>
    </w:p>
    <w:p w14:paraId="2DAD6E2B" w14:textId="62943080" w:rsidR="007F5A5D" w:rsidRPr="007F5A5D" w:rsidRDefault="007F5A5D" w:rsidP="007F5A5D">
      <w:pPr>
        <w:spacing w:after="0" w:line="240" w:lineRule="auto"/>
        <w:ind w:left="2160" w:hanging="720"/>
        <w:rPr>
          <w:rFonts w:ascii="Times New Roman" w:hAnsi="Times New Roman" w:cs="Times New Roman"/>
          <w:sz w:val="24"/>
          <w:szCs w:val="24"/>
        </w:rPr>
      </w:pPr>
      <w:r w:rsidRPr="007F5A5D">
        <w:rPr>
          <w:rFonts w:ascii="Times New Roman" w:hAnsi="Times New Roman" w:cs="Times New Roman"/>
          <w:sz w:val="24"/>
          <w:szCs w:val="24"/>
        </w:rPr>
        <w:t>5)</w:t>
      </w:r>
      <w:r>
        <w:rPr>
          <w:rFonts w:ascii="Times New Roman" w:hAnsi="Times New Roman" w:cs="Times New Roman"/>
          <w:sz w:val="24"/>
          <w:szCs w:val="24"/>
        </w:rPr>
        <w:tab/>
      </w:r>
      <w:r w:rsidRPr="007F5A5D">
        <w:rPr>
          <w:rFonts w:ascii="Times New Roman" w:hAnsi="Times New Roman" w:cs="Times New Roman"/>
          <w:sz w:val="24"/>
          <w:szCs w:val="24"/>
        </w:rPr>
        <w:t>Within fourteen days after the informal conference, the Department shall provide the applicant with a written letter stating whether the Department will amend the amount of the tax credit certificate. If the Department agrees to amend the tax credit certificate, the amended tax credit certificate shall be accompanied to the letter.</w:t>
      </w:r>
      <w:r w:rsidR="00F21CA3">
        <w:rPr>
          <w:rFonts w:ascii="Times New Roman" w:hAnsi="Times New Roman" w:cs="Times New Roman"/>
          <w:sz w:val="24"/>
          <w:szCs w:val="24"/>
        </w:rPr>
        <w:t xml:space="preserve">  If the request to amend the amount of the tax credit is denied, the letter will include a written explanation.</w:t>
      </w:r>
    </w:p>
    <w:p w14:paraId="71682DAD" w14:textId="77777777" w:rsidR="007F5A5D" w:rsidRPr="007F5A5D" w:rsidRDefault="007F5A5D" w:rsidP="00F40FBA">
      <w:pPr>
        <w:spacing w:after="0" w:line="240" w:lineRule="auto"/>
        <w:rPr>
          <w:rFonts w:ascii="Times New Roman" w:hAnsi="Times New Roman" w:cs="Times New Roman"/>
          <w:sz w:val="24"/>
          <w:szCs w:val="24"/>
        </w:rPr>
      </w:pPr>
    </w:p>
    <w:p w14:paraId="4570DD89" w14:textId="434CE6CC" w:rsidR="007F5A5D" w:rsidRPr="007F5A5D" w:rsidRDefault="007F5A5D" w:rsidP="00FD06B9">
      <w:pPr>
        <w:spacing w:after="0" w:line="240" w:lineRule="auto"/>
        <w:ind w:left="1440" w:hanging="720"/>
        <w:rPr>
          <w:rFonts w:ascii="Times New Roman" w:hAnsi="Times New Roman" w:cs="Times New Roman"/>
          <w:sz w:val="24"/>
          <w:szCs w:val="24"/>
        </w:rPr>
      </w:pPr>
      <w:r w:rsidRPr="007F5A5D">
        <w:rPr>
          <w:rFonts w:ascii="Times New Roman" w:hAnsi="Times New Roman" w:cs="Times New Roman"/>
          <w:sz w:val="24"/>
          <w:szCs w:val="24"/>
        </w:rPr>
        <w:t>b)</w:t>
      </w:r>
      <w:r>
        <w:rPr>
          <w:rFonts w:ascii="Times New Roman" w:hAnsi="Times New Roman" w:cs="Times New Roman"/>
          <w:sz w:val="24"/>
          <w:szCs w:val="24"/>
        </w:rPr>
        <w:tab/>
      </w:r>
      <w:r w:rsidRPr="007F5A5D">
        <w:rPr>
          <w:rFonts w:ascii="Times New Roman" w:hAnsi="Times New Roman" w:cs="Times New Roman"/>
          <w:sz w:val="24"/>
          <w:szCs w:val="24"/>
        </w:rPr>
        <w:t>The Formal Hearing</w:t>
      </w:r>
      <w:r w:rsidR="00FD06B9">
        <w:rPr>
          <w:rFonts w:ascii="Times New Roman" w:hAnsi="Times New Roman" w:cs="Times New Roman"/>
          <w:sz w:val="24"/>
          <w:szCs w:val="24"/>
        </w:rPr>
        <w:t xml:space="preserve">. </w:t>
      </w:r>
      <w:r w:rsidRPr="007F5A5D">
        <w:rPr>
          <w:rFonts w:ascii="Times New Roman" w:hAnsi="Times New Roman" w:cs="Times New Roman"/>
          <w:sz w:val="24"/>
          <w:szCs w:val="24"/>
        </w:rPr>
        <w:t xml:space="preserve">If </w:t>
      </w:r>
      <w:r w:rsidR="00F21CA3">
        <w:rPr>
          <w:rFonts w:ascii="Times New Roman" w:hAnsi="Times New Roman" w:cs="Times New Roman"/>
          <w:sz w:val="24"/>
          <w:szCs w:val="24"/>
        </w:rPr>
        <w:t xml:space="preserve">the applicant is </w:t>
      </w:r>
      <w:r w:rsidRPr="007F5A5D">
        <w:rPr>
          <w:rFonts w:ascii="Times New Roman" w:hAnsi="Times New Roman" w:cs="Times New Roman"/>
          <w:sz w:val="24"/>
          <w:szCs w:val="24"/>
        </w:rPr>
        <w:t xml:space="preserve">not satisfied with the results of the informal hearing, the applicant may, within thirty days </w:t>
      </w:r>
      <w:r w:rsidR="00F21CA3">
        <w:rPr>
          <w:rFonts w:ascii="Times New Roman" w:hAnsi="Times New Roman" w:cs="Times New Roman"/>
          <w:sz w:val="24"/>
          <w:szCs w:val="24"/>
        </w:rPr>
        <w:t>after</w:t>
      </w:r>
      <w:r w:rsidRPr="007F5A5D">
        <w:rPr>
          <w:rFonts w:ascii="Times New Roman" w:hAnsi="Times New Roman" w:cs="Times New Roman"/>
          <w:sz w:val="24"/>
          <w:szCs w:val="24"/>
        </w:rPr>
        <w:t xml:space="preserve"> receipt of the Department</w:t>
      </w:r>
      <w:r w:rsidR="00FC13DD">
        <w:rPr>
          <w:rFonts w:ascii="Times New Roman" w:hAnsi="Times New Roman" w:cs="Times New Roman"/>
          <w:sz w:val="24"/>
          <w:szCs w:val="24"/>
        </w:rPr>
        <w:t>'</w:t>
      </w:r>
      <w:r w:rsidRPr="007F5A5D">
        <w:rPr>
          <w:rFonts w:ascii="Times New Roman" w:hAnsi="Times New Roman" w:cs="Times New Roman"/>
          <w:sz w:val="24"/>
          <w:szCs w:val="24"/>
        </w:rPr>
        <w:t>s letter documenting the result of the informal conference, request a formal hearing by sending a</w:t>
      </w:r>
      <w:r w:rsidR="00F21CA3">
        <w:rPr>
          <w:rFonts w:ascii="Times New Roman" w:hAnsi="Times New Roman" w:cs="Times New Roman"/>
          <w:sz w:val="24"/>
          <w:szCs w:val="24"/>
        </w:rPr>
        <w:t xml:space="preserve"> petition for hearing to the Department as described in 56 Ill. Adm. Code 2605.80</w:t>
      </w:r>
      <w:r w:rsidRPr="007F5A5D">
        <w:rPr>
          <w:rFonts w:ascii="Times New Roman" w:hAnsi="Times New Roman" w:cs="Times New Roman"/>
          <w:sz w:val="24"/>
          <w:szCs w:val="24"/>
        </w:rPr>
        <w:t>. The formal hearing shall be conducted in accordance with the Department</w:t>
      </w:r>
      <w:r w:rsidR="00FC13DD">
        <w:rPr>
          <w:rFonts w:ascii="Times New Roman" w:hAnsi="Times New Roman" w:cs="Times New Roman"/>
          <w:sz w:val="24"/>
          <w:szCs w:val="24"/>
        </w:rPr>
        <w:t>'</w:t>
      </w:r>
      <w:r w:rsidRPr="007F5A5D">
        <w:rPr>
          <w:rFonts w:ascii="Times New Roman" w:hAnsi="Times New Roman" w:cs="Times New Roman"/>
          <w:sz w:val="24"/>
          <w:szCs w:val="24"/>
        </w:rPr>
        <w:t xml:space="preserve">s administrative hearing rules </w:t>
      </w:r>
      <w:r w:rsidR="00F21CA3">
        <w:rPr>
          <w:rFonts w:ascii="Times New Roman" w:hAnsi="Times New Roman" w:cs="Times New Roman"/>
          <w:sz w:val="24"/>
          <w:szCs w:val="24"/>
        </w:rPr>
        <w:t xml:space="preserve">found at </w:t>
      </w:r>
      <w:r w:rsidRPr="007F5A5D">
        <w:rPr>
          <w:rFonts w:ascii="Times New Roman" w:hAnsi="Times New Roman" w:cs="Times New Roman"/>
          <w:sz w:val="24"/>
          <w:szCs w:val="24"/>
        </w:rPr>
        <w:t xml:space="preserve">(56 Ill. Adm. Code 2605). </w:t>
      </w:r>
    </w:p>
    <w:p w14:paraId="2CC047A1" w14:textId="51CF5AAB" w:rsidR="000174EB" w:rsidRDefault="000174EB" w:rsidP="00F40FBA">
      <w:pPr>
        <w:spacing w:after="0" w:line="240" w:lineRule="auto"/>
        <w:rPr>
          <w:rFonts w:ascii="Times New Roman" w:hAnsi="Times New Roman" w:cs="Times New Roman"/>
          <w:sz w:val="24"/>
          <w:szCs w:val="24"/>
        </w:rPr>
      </w:pPr>
    </w:p>
    <w:p w14:paraId="1AD63507" w14:textId="656B199F" w:rsidR="007F5A5D" w:rsidRPr="007F5A5D" w:rsidRDefault="007F5A5D" w:rsidP="007F5A5D">
      <w:pPr>
        <w:spacing w:after="0" w:line="240" w:lineRule="auto"/>
        <w:ind w:left="720"/>
        <w:rPr>
          <w:rFonts w:ascii="Times New Roman" w:hAnsi="Times New Roman" w:cs="Times New Roman"/>
          <w:sz w:val="24"/>
          <w:szCs w:val="24"/>
        </w:rPr>
      </w:pPr>
      <w:r w:rsidRPr="007F5A5D">
        <w:rPr>
          <w:rFonts w:ascii="Times New Roman" w:hAnsi="Times New Roman" w:cs="Times New Roman"/>
          <w:sz w:val="24"/>
          <w:szCs w:val="24"/>
        </w:rPr>
        <w:lastRenderedPageBreak/>
        <w:t xml:space="preserve">(Source:  Added at 50 Ill. Reg. </w:t>
      </w:r>
      <w:r w:rsidR="00541AA0">
        <w:rPr>
          <w:rFonts w:ascii="Times New Roman" w:hAnsi="Times New Roman" w:cs="Times New Roman"/>
          <w:sz w:val="24"/>
          <w:szCs w:val="24"/>
        </w:rPr>
        <w:t>6523</w:t>
      </w:r>
      <w:r w:rsidRPr="007F5A5D">
        <w:rPr>
          <w:rFonts w:ascii="Times New Roman" w:hAnsi="Times New Roman" w:cs="Times New Roman"/>
          <w:sz w:val="24"/>
          <w:szCs w:val="24"/>
        </w:rPr>
        <w:t xml:space="preserve">, effective </w:t>
      </w:r>
      <w:r w:rsidR="00541AA0">
        <w:rPr>
          <w:rFonts w:ascii="Times New Roman" w:hAnsi="Times New Roman" w:cs="Times New Roman"/>
          <w:sz w:val="24"/>
          <w:szCs w:val="24"/>
        </w:rPr>
        <w:t>April 27, 2026</w:t>
      </w:r>
      <w:r w:rsidRPr="007F5A5D">
        <w:rPr>
          <w:rFonts w:ascii="Times New Roman" w:hAnsi="Times New Roman" w:cs="Times New Roman"/>
          <w:sz w:val="24"/>
          <w:szCs w:val="24"/>
        </w:rPr>
        <w:t>)</w:t>
      </w:r>
    </w:p>
    <w:sectPr w:rsidR="007F5A5D" w:rsidRPr="007F5A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B68A" w14:textId="77777777" w:rsidR="00EE5D24" w:rsidRDefault="00EE5D24">
      <w:r>
        <w:separator/>
      </w:r>
    </w:p>
  </w:endnote>
  <w:endnote w:type="continuationSeparator" w:id="0">
    <w:p w14:paraId="4D7BE4C7" w14:textId="77777777" w:rsidR="00EE5D24" w:rsidRDefault="00EE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C6F9" w14:textId="77777777" w:rsidR="00EE5D24" w:rsidRDefault="00EE5D24">
      <w:r>
        <w:separator/>
      </w:r>
    </w:p>
  </w:footnote>
  <w:footnote w:type="continuationSeparator" w:id="0">
    <w:p w14:paraId="719F996B" w14:textId="77777777" w:rsidR="00EE5D24" w:rsidRDefault="00EE5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112"/>
    <w:rsid w:val="000C6D3D"/>
    <w:rsid w:val="000C7A6D"/>
    <w:rsid w:val="000D074F"/>
    <w:rsid w:val="000D167F"/>
    <w:rsid w:val="000D20CB"/>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A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2330"/>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A5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5D24"/>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1CA3"/>
    <w:rsid w:val="00F32DC4"/>
    <w:rsid w:val="00F40FB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3DD"/>
    <w:rsid w:val="00FC18E5"/>
    <w:rsid w:val="00FC2BF7"/>
    <w:rsid w:val="00FC3252"/>
    <w:rsid w:val="00FC34CE"/>
    <w:rsid w:val="00FC7A26"/>
    <w:rsid w:val="00FD06B9"/>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FCB79"/>
  <w15:chartTrackingRefBased/>
  <w15:docId w15:val="{28083659-E340-4CC1-B258-104349BC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A5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1858</Characters>
  <Application>Microsoft Office Word</Application>
  <DocSecurity>0</DocSecurity>
  <Lines>15</Lines>
  <Paragraphs>4</Paragraphs>
  <ScaleCrop>false</ScaleCrop>
  <Company>Illinois General Assembly</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2026-04-15T19:59:00Z</dcterms:created>
  <dcterms:modified xsi:type="dcterms:W3CDTF">2026-05-08T13:00:00Z</dcterms:modified>
</cp:coreProperties>
</file>