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3B" w:rsidRDefault="00BA553B" w:rsidP="00BA553B">
      <w:pPr>
        <w:widowControl w:val="0"/>
        <w:autoSpaceDE w:val="0"/>
        <w:autoSpaceDN w:val="0"/>
        <w:adjustRightInd w:val="0"/>
      </w:pPr>
      <w:bookmarkStart w:id="0" w:name="_GoBack"/>
      <w:bookmarkEnd w:id="0"/>
    </w:p>
    <w:p w:rsidR="00BA553B" w:rsidRDefault="00BA553B" w:rsidP="00BA553B">
      <w:pPr>
        <w:widowControl w:val="0"/>
        <w:autoSpaceDE w:val="0"/>
        <w:autoSpaceDN w:val="0"/>
        <w:adjustRightInd w:val="0"/>
      </w:pPr>
      <w:r>
        <w:rPr>
          <w:b/>
          <w:bCs/>
        </w:rPr>
        <w:t>Section 510.230  Allocation of Appropriations</w:t>
      </w:r>
      <w:r>
        <w:t xml:space="preserve"> </w:t>
      </w:r>
    </w:p>
    <w:p w:rsidR="00BA553B" w:rsidRDefault="00BA553B" w:rsidP="00BA553B">
      <w:pPr>
        <w:widowControl w:val="0"/>
        <w:autoSpaceDE w:val="0"/>
        <w:autoSpaceDN w:val="0"/>
        <w:adjustRightInd w:val="0"/>
      </w:pPr>
    </w:p>
    <w:p w:rsidR="00BA553B" w:rsidRDefault="00BA553B" w:rsidP="00BA553B">
      <w:pPr>
        <w:widowControl w:val="0"/>
        <w:autoSpaceDE w:val="0"/>
        <w:autoSpaceDN w:val="0"/>
        <w:adjustRightInd w:val="0"/>
      </w:pPr>
      <w:r>
        <w:t xml:space="preserve">Annual appropriations made by the General Assembly to the Department for the purpose of making loans and grants under Section 8a of the Act may be used by the Department in any county in the State. </w:t>
      </w:r>
    </w:p>
    <w:sectPr w:rsidR="00BA553B" w:rsidSect="00BA55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53B"/>
    <w:rsid w:val="002F6AD8"/>
    <w:rsid w:val="003D28B5"/>
    <w:rsid w:val="005C3366"/>
    <w:rsid w:val="00761482"/>
    <w:rsid w:val="00BA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