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A8" w:rsidRDefault="00FA67A8" w:rsidP="00FA67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7A8" w:rsidRDefault="00FA67A8" w:rsidP="00FA67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140.801  Burden of Proof</w:t>
      </w:r>
      <w:r>
        <w:t xml:space="preserve"> </w:t>
      </w:r>
    </w:p>
    <w:p w:rsidR="00FA67A8" w:rsidRDefault="00FA67A8" w:rsidP="00FA67A8">
      <w:pPr>
        <w:widowControl w:val="0"/>
        <w:autoSpaceDE w:val="0"/>
        <w:autoSpaceDN w:val="0"/>
        <w:adjustRightInd w:val="0"/>
      </w:pPr>
    </w:p>
    <w:p w:rsidR="00FA67A8" w:rsidRDefault="00FA67A8" w:rsidP="00FA67A8">
      <w:pPr>
        <w:widowControl w:val="0"/>
        <w:autoSpaceDE w:val="0"/>
        <w:autoSpaceDN w:val="0"/>
        <w:adjustRightInd w:val="0"/>
      </w:pPr>
      <w:r>
        <w:t xml:space="preserve">In any administrative, civil or criminal proceeding related to the Act, the burden of proving an exemption, an exception from a definition or an exclusion from the Act is upon the person claiming it. </w:t>
      </w:r>
    </w:p>
    <w:sectPr w:rsidR="00FA67A8" w:rsidSect="00FA67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7A8"/>
    <w:rsid w:val="001678D1"/>
    <w:rsid w:val="007E61AF"/>
    <w:rsid w:val="00BB20F9"/>
    <w:rsid w:val="00E61C83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