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78" w:rsidRDefault="00336278" w:rsidP="00C860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60227" w:rsidRDefault="00660227" w:rsidP="00C860EF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:rsidR="00660227" w:rsidRDefault="00660227" w:rsidP="0066022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</w:p>
    <w:p w:rsidR="00660227" w:rsidRDefault="00660227" w:rsidP="0066022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Section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140.50</w:t>
      </w:r>
      <w:r w:rsidR="00D620B4">
        <w:tab/>
      </w:r>
      <w:r>
        <w:tab/>
        <w:t xml:space="preserve">Scope of the Law (Repealed)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140.51</w:t>
      </w:r>
      <w:r>
        <w:tab/>
      </w:r>
      <w:r w:rsidR="00D620B4">
        <w:tab/>
      </w:r>
      <w:r>
        <w:t xml:space="preserve">Definitions of Terms Used in the Act and the Rules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  <w:r>
        <w:t>SUBPART B:  REGISTRATION OF BUSINESS BROKERS</w:t>
      </w: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140.100</w:t>
      </w:r>
      <w:r>
        <w:tab/>
        <w:t xml:space="preserve">Procedures for Registration as a Business Broker Under Section 10-10 of the Act </w:t>
      </w:r>
    </w:p>
    <w:p w:rsidR="00660227" w:rsidRDefault="00660227" w:rsidP="00D620B4">
      <w:pPr>
        <w:widowControl w:val="0"/>
        <w:autoSpaceDE w:val="0"/>
        <w:autoSpaceDN w:val="0"/>
        <w:adjustRightInd w:val="0"/>
        <w:ind w:left="1440" w:hanging="1440"/>
      </w:pPr>
      <w:r>
        <w:t>140.120</w:t>
      </w:r>
      <w:r>
        <w:tab/>
        <w:t xml:space="preserve">Procedures for Withdrawal of Pending Application or Termination of Registration as a Business Broker </w:t>
      </w:r>
    </w:p>
    <w:p w:rsidR="00660227" w:rsidRDefault="00660227" w:rsidP="00D620B4">
      <w:pPr>
        <w:widowControl w:val="0"/>
        <w:autoSpaceDE w:val="0"/>
        <w:autoSpaceDN w:val="0"/>
        <w:adjustRightInd w:val="0"/>
        <w:ind w:left="1440" w:hanging="1440"/>
      </w:pPr>
      <w:r>
        <w:t>140.130</w:t>
      </w:r>
      <w:r>
        <w:tab/>
        <w:t xml:space="preserve">Procedure with Respect to Abandoning Incomplete Applications for Registration as a Business Broker </w:t>
      </w:r>
    </w:p>
    <w:p w:rsidR="00660227" w:rsidRDefault="00660227" w:rsidP="00D620B4">
      <w:pPr>
        <w:widowControl w:val="0"/>
        <w:autoSpaceDE w:val="0"/>
        <w:autoSpaceDN w:val="0"/>
        <w:adjustRightInd w:val="0"/>
        <w:ind w:left="1440" w:hanging="1440"/>
      </w:pPr>
      <w:r>
        <w:t>140.200</w:t>
      </w:r>
      <w:r>
        <w:tab/>
        <w:t xml:space="preserve">Procedures for Renewal of Registration as a Business Broker Under Section 10-20 of the Act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140.300</w:t>
      </w:r>
      <w:r>
        <w:tab/>
        <w:t xml:space="preserve">When Disclosure Statement Must Be Provided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140.301</w:t>
      </w:r>
      <w:r>
        <w:tab/>
        <w:t xml:space="preserve">Purpose of Disclosure; Substantial Compliance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140.302</w:t>
      </w:r>
      <w:r>
        <w:tab/>
        <w:t xml:space="preserve">Contents of Disclosure Statement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140.303</w:t>
      </w:r>
      <w:r>
        <w:tab/>
        <w:t xml:space="preserve">Providing the Contract With the Disclosure Statement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140.304</w:t>
      </w:r>
      <w:r>
        <w:tab/>
        <w:t xml:space="preserve">Providing the Contract to Client  (Repealed)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  <w:r>
        <w:t>SUBPART C:  PROCEDURES FOR ADMINISTRATIVE HEARINGS</w:t>
      </w: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140.400</w:t>
      </w:r>
      <w:r>
        <w:tab/>
        <w:t xml:space="preserve">Hearings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  <w:r>
        <w:t>SUBPART D:  RECORDS</w:t>
      </w: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140.750</w:t>
      </w:r>
      <w:r>
        <w:tab/>
        <w:t xml:space="preserve">Records Required of Business Brokers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  <w:r>
        <w:t>SUBPART E:  EXEMPTIONS</w:t>
      </w: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60227" w:rsidRDefault="00660227" w:rsidP="00D620B4">
      <w:pPr>
        <w:widowControl w:val="0"/>
        <w:autoSpaceDE w:val="0"/>
        <w:autoSpaceDN w:val="0"/>
        <w:adjustRightInd w:val="0"/>
        <w:ind w:left="1440" w:hanging="1440"/>
      </w:pPr>
      <w:r>
        <w:t>140.800</w:t>
      </w:r>
      <w:r>
        <w:tab/>
        <w:t xml:space="preserve">Previous and Ongoing Agreements or Contracts and Transactions Not Affected  (Repealed)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140.801</w:t>
      </w:r>
      <w:r>
        <w:tab/>
        <w:t xml:space="preserve">Burden of Proof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140.802</w:t>
      </w:r>
      <w:r>
        <w:tab/>
        <w:t xml:space="preserve">Exemption for Franchises  (Repealed) </w:t>
      </w:r>
    </w:p>
    <w:p w:rsidR="00660227" w:rsidRDefault="00660227" w:rsidP="00D620B4">
      <w:pPr>
        <w:widowControl w:val="0"/>
        <w:autoSpaceDE w:val="0"/>
        <w:autoSpaceDN w:val="0"/>
        <w:adjustRightInd w:val="0"/>
        <w:ind w:left="1440" w:hanging="1440"/>
      </w:pPr>
      <w:r>
        <w:t>140.803</w:t>
      </w:r>
      <w:r>
        <w:tab/>
        <w:t xml:space="preserve">Exemptions from Waiting Period and Disclosure Requirements Pursuant to Section 10-30 of the Act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140.804</w:t>
      </w:r>
      <w:r>
        <w:tab/>
        <w:t xml:space="preserve">Exemption for Attorneys  (Repealed)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140.805</w:t>
      </w:r>
      <w:r>
        <w:tab/>
        <w:t xml:space="preserve">Exemption for Certified Public Accountants  (Repealed)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140.806</w:t>
      </w:r>
      <w:r>
        <w:tab/>
        <w:t xml:space="preserve">Other Persons Exempt from the Act and This Part  (Repealed)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140.807</w:t>
      </w:r>
      <w:r>
        <w:tab/>
        <w:t xml:space="preserve">Transactions Exempt from the Act and This Part (Repealed) </w:t>
      </w:r>
    </w:p>
    <w:p w:rsidR="00660227" w:rsidRDefault="00660227" w:rsidP="00D620B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140.808</w:t>
      </w:r>
      <w:r>
        <w:tab/>
        <w:t xml:space="preserve">Exemption for Real Estate Brokers and Real Estate Salespersons – Services Incidental to a Real Estate Brokerage Agreement (Repealed) </w:t>
      </w:r>
    </w:p>
    <w:p w:rsidR="00660227" w:rsidRDefault="00660227" w:rsidP="00D620B4">
      <w:pPr>
        <w:widowControl w:val="0"/>
        <w:autoSpaceDE w:val="0"/>
        <w:autoSpaceDN w:val="0"/>
        <w:adjustRightInd w:val="0"/>
        <w:ind w:left="1440" w:hanging="1440"/>
      </w:pPr>
      <w:r>
        <w:t>140.810</w:t>
      </w:r>
      <w:r>
        <w:tab/>
        <w:t xml:space="preserve">Exemption for Loan Broker Agreements or Contracts from the Business Brokers Act of 1995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  <w:r>
        <w:t>SUBPART F:  SERVICE OF PROCESS</w:t>
      </w: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140.1000</w:t>
      </w:r>
      <w:r>
        <w:tab/>
        <w:t xml:space="preserve">Service of Process upon the Secretary of State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  <w:r>
        <w:t>SUBPART G:  PROCEDURES FOR BUSINESS BROKER LIENS</w:t>
      </w: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60227" w:rsidRDefault="00660227" w:rsidP="00D620B4">
      <w:pPr>
        <w:widowControl w:val="0"/>
        <w:autoSpaceDE w:val="0"/>
        <w:autoSpaceDN w:val="0"/>
        <w:adjustRightInd w:val="0"/>
        <w:ind w:left="1440" w:hanging="1440"/>
      </w:pPr>
      <w:r>
        <w:t>140.1150</w:t>
      </w:r>
      <w:r>
        <w:tab/>
        <w:t xml:space="preserve">Procedures for Filing a Notice of Lien or Amendment to a Notice of Lien Under Section 10-115 of the Act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140.1152</w:t>
      </w:r>
      <w:r>
        <w:tab/>
        <w:t xml:space="preserve">Procedures to Terminate a Notice of Lien Prior to the Two Year Expiration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  <w:r>
        <w:t>SUBPART H:  EVIDENTIARY MATTERS AND NON-BINDING STATEMENTS</w:t>
      </w: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140.1200</w:t>
      </w:r>
      <w:r>
        <w:tab/>
        <w:t xml:space="preserve">Request for Non-Binding Statements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  <w:r>
        <w:t>SUBPART I:  PUBLIC INFORMATION</w:t>
      </w: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140.1400</w:t>
      </w:r>
      <w:r>
        <w:tab/>
        <w:t xml:space="preserve">Inspection of Business Broker Records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140.1401</w:t>
      </w:r>
      <w:r>
        <w:tab/>
        <w:t xml:space="preserve">Non-Public Distribution of Information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  <w:r>
        <w:t>SUBPART J:  RULES OF GENERAL APPLICATION</w:t>
      </w:r>
    </w:p>
    <w:p w:rsidR="00660227" w:rsidRDefault="00660227" w:rsidP="00D620B4">
      <w:pPr>
        <w:widowControl w:val="0"/>
        <w:autoSpaceDE w:val="0"/>
        <w:autoSpaceDN w:val="0"/>
        <w:adjustRightInd w:val="0"/>
        <w:jc w:val="center"/>
      </w:pP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140.2100</w:t>
      </w:r>
      <w:r>
        <w:tab/>
        <w:t xml:space="preserve">Business Hours of the Securities Department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140.2101</w:t>
      </w:r>
      <w:r>
        <w:tab/>
        <w:t xml:space="preserve">Computation of Time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140.2110</w:t>
      </w:r>
      <w:r>
        <w:tab/>
        <w:t xml:space="preserve">Payment of Fees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140.2120</w:t>
      </w:r>
      <w:r>
        <w:tab/>
        <w:t xml:space="preserve">Place of Filing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140.2130</w:t>
      </w:r>
      <w:r>
        <w:tab/>
        <w:t xml:space="preserve">Date of Filing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140.2140</w:t>
      </w:r>
      <w:r>
        <w:tab/>
        <w:t xml:space="preserve">Requirements as to Proper Form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140.2141</w:t>
      </w:r>
      <w:r>
        <w:tab/>
        <w:t xml:space="preserve">Additional Information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140.2142</w:t>
      </w:r>
      <w:r>
        <w:tab/>
        <w:t xml:space="preserve">Additional Exhibits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140.2143</w:t>
      </w:r>
      <w:r>
        <w:tab/>
        <w:t xml:space="preserve">Information Unknown or Not Reasonably Available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140.2144</w:t>
      </w:r>
      <w:r>
        <w:tab/>
        <w:t xml:space="preserve">Requirements as to Paper, Printing and Language </w:t>
      </w:r>
    </w:p>
    <w:p w:rsidR="00660227" w:rsidRDefault="00660227" w:rsidP="00D620B4">
      <w:pPr>
        <w:widowControl w:val="0"/>
        <w:autoSpaceDE w:val="0"/>
        <w:autoSpaceDN w:val="0"/>
        <w:adjustRightInd w:val="0"/>
      </w:pPr>
      <w:r>
        <w:t>140.2145</w:t>
      </w:r>
      <w:r>
        <w:tab/>
        <w:t xml:space="preserve">Number of Copies – Signatures </w:t>
      </w:r>
    </w:p>
    <w:p w:rsidR="00660227" w:rsidRDefault="00660227" w:rsidP="00D620B4">
      <w:pPr>
        <w:widowControl w:val="0"/>
        <w:tabs>
          <w:tab w:val="left" w:pos="0"/>
          <w:tab w:val="left" w:pos="600"/>
          <w:tab w:val="left" w:pos="1200"/>
          <w:tab w:val="left" w:pos="1425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140.2190</w:t>
      </w:r>
      <w:r>
        <w:tab/>
      </w:r>
      <w:r w:rsidR="00D620B4">
        <w:tab/>
      </w:r>
      <w:r>
        <w:t xml:space="preserve">Provisions for Granting of Variance from Rules </w:t>
      </w:r>
    </w:p>
    <w:sectPr w:rsidR="00660227" w:rsidSect="00C860E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28A"/>
    <w:rsid w:val="0012314A"/>
    <w:rsid w:val="00336278"/>
    <w:rsid w:val="004D497C"/>
    <w:rsid w:val="00660227"/>
    <w:rsid w:val="008A78B4"/>
    <w:rsid w:val="008C1327"/>
    <w:rsid w:val="0097760A"/>
    <w:rsid w:val="00AB628A"/>
    <w:rsid w:val="00C860EF"/>
    <w:rsid w:val="00D620B4"/>
    <w:rsid w:val="00D95162"/>
    <w:rsid w:val="00DB4760"/>
    <w:rsid w:val="00D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22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22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LambTR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