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08" w:rsidRDefault="004B7D08" w:rsidP="004B7D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D08" w:rsidRDefault="004B7D08" w:rsidP="004B7D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130.1128  Imposition of Fines</w:t>
      </w:r>
      <w:r>
        <w:t xml:space="preserve"> </w:t>
      </w:r>
    </w:p>
    <w:p w:rsidR="004B7D08" w:rsidRDefault="004B7D08" w:rsidP="004B7D08">
      <w:pPr>
        <w:widowControl w:val="0"/>
        <w:autoSpaceDE w:val="0"/>
        <w:autoSpaceDN w:val="0"/>
        <w:adjustRightInd w:val="0"/>
      </w:pPr>
    </w:p>
    <w:p w:rsidR="00C0330E" w:rsidRDefault="004B7D08" w:rsidP="004B7D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fines allowed by Section 11(E)(4) of the Act may be imposed in cases where the imposition of a suspension or revocation of the registration of any securities registered under Sections 5, 6 or 7 of the Act or of a respondent's registration under Section 8 of the Act would create an undue burden on the respondent in light of the nature of the violation or violations; where the respondent has been enriched unjustly; when the violation or violations of the respondent are egregious or repetitive or involve many people. </w:t>
      </w:r>
    </w:p>
    <w:p w:rsidR="00645EBF" w:rsidRDefault="00645EBF" w:rsidP="004B7D08">
      <w:pPr>
        <w:widowControl w:val="0"/>
        <w:autoSpaceDE w:val="0"/>
        <w:autoSpaceDN w:val="0"/>
        <w:adjustRightInd w:val="0"/>
        <w:ind w:left="1440" w:hanging="720"/>
      </w:pPr>
    </w:p>
    <w:p w:rsidR="004B7D08" w:rsidRDefault="004B7D08" w:rsidP="004B7D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imposition of fines is not limited to the above described situations. </w:t>
      </w:r>
    </w:p>
    <w:p w:rsidR="004B7D08" w:rsidRDefault="004B7D08" w:rsidP="004B7D08">
      <w:pPr>
        <w:widowControl w:val="0"/>
        <w:autoSpaceDE w:val="0"/>
        <w:autoSpaceDN w:val="0"/>
        <w:adjustRightInd w:val="0"/>
        <w:ind w:left="1440" w:hanging="720"/>
      </w:pPr>
    </w:p>
    <w:p w:rsidR="004B7D08" w:rsidRDefault="004B7D08" w:rsidP="004B7D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5188, effective March 26, 1990) </w:t>
      </w:r>
    </w:p>
    <w:sectPr w:rsidR="004B7D08" w:rsidSect="004B7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D08"/>
    <w:rsid w:val="001678D1"/>
    <w:rsid w:val="004B7D08"/>
    <w:rsid w:val="00645EBF"/>
    <w:rsid w:val="00673B6E"/>
    <w:rsid w:val="00892084"/>
    <w:rsid w:val="00AA6504"/>
    <w:rsid w:val="00C0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2012-06-21T21:55:00Z</dcterms:modified>
</cp:coreProperties>
</file>