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B0" w:rsidRDefault="000D64B0" w:rsidP="000D64B0">
      <w:pPr>
        <w:widowControl w:val="0"/>
        <w:autoSpaceDE w:val="0"/>
        <w:autoSpaceDN w:val="0"/>
        <w:adjustRightInd w:val="0"/>
      </w:pPr>
      <w:bookmarkStart w:id="0" w:name="_GoBack"/>
      <w:bookmarkEnd w:id="0"/>
    </w:p>
    <w:p w:rsidR="000D64B0" w:rsidRDefault="000D64B0" w:rsidP="000D64B0">
      <w:pPr>
        <w:widowControl w:val="0"/>
        <w:autoSpaceDE w:val="0"/>
        <w:autoSpaceDN w:val="0"/>
        <w:adjustRightInd w:val="0"/>
      </w:pPr>
      <w:r>
        <w:rPr>
          <w:b/>
          <w:bCs/>
        </w:rPr>
        <w:t>Section 130.1106  Representation</w:t>
      </w:r>
      <w:r>
        <w:t xml:space="preserve"> </w:t>
      </w:r>
    </w:p>
    <w:p w:rsidR="000D64B0" w:rsidRDefault="000D64B0" w:rsidP="000D64B0">
      <w:pPr>
        <w:widowControl w:val="0"/>
        <w:autoSpaceDE w:val="0"/>
        <w:autoSpaceDN w:val="0"/>
        <w:adjustRightInd w:val="0"/>
      </w:pPr>
    </w:p>
    <w:p w:rsidR="00407536" w:rsidRDefault="000D64B0" w:rsidP="000D64B0">
      <w:pPr>
        <w:widowControl w:val="0"/>
        <w:autoSpaceDE w:val="0"/>
        <w:autoSpaceDN w:val="0"/>
        <w:adjustRightInd w:val="0"/>
        <w:ind w:left="1440" w:hanging="720"/>
      </w:pPr>
      <w:r>
        <w:t>a)</w:t>
      </w:r>
      <w:r>
        <w:tab/>
        <w:t xml:space="preserve">Any individual may appear personally on his or her own behalf. </w:t>
      </w:r>
    </w:p>
    <w:p w:rsidR="00242EE5" w:rsidRDefault="00242EE5" w:rsidP="000D64B0">
      <w:pPr>
        <w:widowControl w:val="0"/>
        <w:autoSpaceDE w:val="0"/>
        <w:autoSpaceDN w:val="0"/>
        <w:adjustRightInd w:val="0"/>
        <w:ind w:left="1440" w:hanging="720"/>
      </w:pPr>
    </w:p>
    <w:p w:rsidR="000D64B0" w:rsidRDefault="000D64B0" w:rsidP="000D64B0">
      <w:pPr>
        <w:widowControl w:val="0"/>
        <w:autoSpaceDE w:val="0"/>
        <w:autoSpaceDN w:val="0"/>
        <w:adjustRightInd w:val="0"/>
        <w:ind w:left="1440" w:hanging="720"/>
      </w:pPr>
      <w:r>
        <w:t>b)</w:t>
      </w:r>
      <w:r>
        <w:tab/>
        <w:t xml:space="preserve">A party or witness may be represented by an attorney licensed in Illinois or any law student licensed under Supreme Court Rule 711 (Ill. Rev. Stat. 1987, </w:t>
      </w:r>
      <w:proofErr w:type="spellStart"/>
      <w:r>
        <w:t>ch</w:t>
      </w:r>
      <w:proofErr w:type="spellEnd"/>
      <w:r>
        <w:t xml:space="preserve">. 110A, par. 711).  Attorneys admitted to practice in states other than the State of Illinois may appear and be heard by special leave of the Hearing Officer appointed to conduct the hearing, upon the attorney's verbal representations or written documentation as to the attorney's admittance.  Attorneys who appear in a representative capacity must file a written notice of appearance setting forth: </w:t>
      </w:r>
    </w:p>
    <w:p w:rsidR="00242EE5" w:rsidRDefault="00242EE5" w:rsidP="00407536">
      <w:pPr>
        <w:widowControl w:val="0"/>
        <w:autoSpaceDE w:val="0"/>
        <w:autoSpaceDN w:val="0"/>
        <w:adjustRightInd w:val="0"/>
        <w:ind w:left="2160" w:hanging="720"/>
      </w:pPr>
    </w:p>
    <w:p w:rsidR="00407536" w:rsidRDefault="000D64B0" w:rsidP="00407536">
      <w:pPr>
        <w:widowControl w:val="0"/>
        <w:autoSpaceDE w:val="0"/>
        <w:autoSpaceDN w:val="0"/>
        <w:adjustRightInd w:val="0"/>
        <w:ind w:left="2160" w:hanging="720"/>
      </w:pPr>
      <w:r>
        <w:t>1)</w:t>
      </w:r>
      <w:r>
        <w:tab/>
        <w:t>The name, business address and teleph</w:t>
      </w:r>
      <w:r w:rsidR="00407536">
        <w:t>one number of the attorney; and</w:t>
      </w:r>
    </w:p>
    <w:p w:rsidR="00242EE5" w:rsidRDefault="00242EE5" w:rsidP="00407536">
      <w:pPr>
        <w:widowControl w:val="0"/>
        <w:autoSpaceDE w:val="0"/>
        <w:autoSpaceDN w:val="0"/>
        <w:adjustRightInd w:val="0"/>
        <w:ind w:left="2160" w:hanging="720"/>
      </w:pPr>
    </w:p>
    <w:p w:rsidR="00407536" w:rsidRDefault="000D64B0" w:rsidP="00407536">
      <w:pPr>
        <w:widowControl w:val="0"/>
        <w:autoSpaceDE w:val="0"/>
        <w:autoSpaceDN w:val="0"/>
        <w:adjustRightInd w:val="0"/>
        <w:ind w:left="2160" w:hanging="720"/>
      </w:pPr>
      <w:r>
        <w:t>2)</w:t>
      </w:r>
      <w:r>
        <w:tab/>
        <w:t xml:space="preserve">The name and address of the party or witness represented. </w:t>
      </w:r>
    </w:p>
    <w:p w:rsidR="00242EE5" w:rsidRDefault="00242EE5" w:rsidP="000D64B0">
      <w:pPr>
        <w:widowControl w:val="0"/>
        <w:autoSpaceDE w:val="0"/>
        <w:autoSpaceDN w:val="0"/>
        <w:adjustRightInd w:val="0"/>
        <w:ind w:left="1440" w:hanging="720"/>
      </w:pPr>
    </w:p>
    <w:p w:rsidR="00407536" w:rsidRDefault="000D64B0" w:rsidP="000D64B0">
      <w:pPr>
        <w:widowControl w:val="0"/>
        <w:autoSpaceDE w:val="0"/>
        <w:autoSpaceDN w:val="0"/>
        <w:adjustRightInd w:val="0"/>
        <w:ind w:left="1440" w:hanging="720"/>
      </w:pPr>
      <w:r>
        <w:t>c)</w:t>
      </w:r>
      <w:r>
        <w:tab/>
        <w:t xml:space="preserve">A corporation may be represented by an officer. </w:t>
      </w:r>
    </w:p>
    <w:p w:rsidR="00242EE5" w:rsidRDefault="00242EE5" w:rsidP="000D64B0">
      <w:pPr>
        <w:widowControl w:val="0"/>
        <w:autoSpaceDE w:val="0"/>
        <w:autoSpaceDN w:val="0"/>
        <w:adjustRightInd w:val="0"/>
        <w:ind w:left="1440" w:hanging="720"/>
      </w:pPr>
    </w:p>
    <w:p w:rsidR="000D64B0" w:rsidRDefault="000D64B0" w:rsidP="000D64B0">
      <w:pPr>
        <w:widowControl w:val="0"/>
        <w:autoSpaceDE w:val="0"/>
        <w:autoSpaceDN w:val="0"/>
        <w:adjustRightInd w:val="0"/>
        <w:ind w:left="1440" w:hanging="720"/>
      </w:pPr>
      <w:r>
        <w:t>d)</w:t>
      </w:r>
      <w:r>
        <w:tab/>
        <w:t xml:space="preserve">A partnership may be represented by any general partner. </w:t>
      </w:r>
    </w:p>
    <w:p w:rsidR="000D64B0" w:rsidRDefault="000D64B0" w:rsidP="000D64B0">
      <w:pPr>
        <w:widowControl w:val="0"/>
        <w:autoSpaceDE w:val="0"/>
        <w:autoSpaceDN w:val="0"/>
        <w:adjustRightInd w:val="0"/>
        <w:ind w:left="1440" w:hanging="720"/>
      </w:pPr>
    </w:p>
    <w:p w:rsidR="000D64B0" w:rsidRDefault="000D64B0" w:rsidP="000D64B0">
      <w:pPr>
        <w:widowControl w:val="0"/>
        <w:autoSpaceDE w:val="0"/>
        <w:autoSpaceDN w:val="0"/>
        <w:adjustRightInd w:val="0"/>
        <w:ind w:left="1440" w:hanging="720"/>
      </w:pPr>
      <w:r>
        <w:t xml:space="preserve">(Source:  Added at 14 Ill. Reg. 5188, effective March 26, 1990) </w:t>
      </w:r>
    </w:p>
    <w:sectPr w:rsidR="000D64B0" w:rsidSect="000D64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64B0"/>
    <w:rsid w:val="000D64B0"/>
    <w:rsid w:val="001678D1"/>
    <w:rsid w:val="00242EE5"/>
    <w:rsid w:val="00294BD1"/>
    <w:rsid w:val="00407536"/>
    <w:rsid w:val="005D679C"/>
    <w:rsid w:val="0064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