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EB" w:rsidRDefault="00190BEB" w:rsidP="00190BEB">
      <w:pPr>
        <w:widowControl w:val="0"/>
        <w:autoSpaceDE w:val="0"/>
        <w:autoSpaceDN w:val="0"/>
        <w:adjustRightInd w:val="0"/>
      </w:pPr>
      <w:bookmarkStart w:id="0" w:name="_GoBack"/>
      <w:bookmarkEnd w:id="0"/>
    </w:p>
    <w:p w:rsidR="00190BEB" w:rsidRDefault="00190BEB" w:rsidP="00190BEB">
      <w:pPr>
        <w:widowControl w:val="0"/>
        <w:autoSpaceDE w:val="0"/>
        <w:autoSpaceDN w:val="0"/>
        <w:adjustRightInd w:val="0"/>
      </w:pPr>
      <w:r>
        <w:rPr>
          <w:b/>
          <w:bCs/>
        </w:rPr>
        <w:t>Section 130.282  Definition, For Certain Purposes, of the Term "Officers", as Used in Section 2.9 and Section 8.B.(6) of the Act</w:t>
      </w:r>
      <w:r>
        <w:t xml:space="preserve"> </w:t>
      </w:r>
    </w:p>
    <w:p w:rsidR="00190BEB" w:rsidRDefault="00190BEB" w:rsidP="00190BEB">
      <w:pPr>
        <w:widowControl w:val="0"/>
        <w:autoSpaceDE w:val="0"/>
        <w:autoSpaceDN w:val="0"/>
        <w:adjustRightInd w:val="0"/>
      </w:pPr>
    </w:p>
    <w:p w:rsidR="00190BEB" w:rsidRDefault="00190BEB" w:rsidP="00190BEB">
      <w:pPr>
        <w:widowControl w:val="0"/>
        <w:autoSpaceDE w:val="0"/>
        <w:autoSpaceDN w:val="0"/>
        <w:adjustRightInd w:val="0"/>
      </w:pPr>
      <w:r>
        <w:t xml:space="preserve">The term "officers" as used in Section 2.9 of the Act means the president, any vice president in charge of a principal business unit, division or function, the secretary, and the treasurer or principal financial officer, comptroller or principal accounting officer.  The term "officers" as used in Section 8.B.(6) of the Act means the president, any vice president in charge of a principal business unit, division or function, the secretary, the treasurer, any principal financial officer, comptroller or principal accounting officer, and any other officer who performs a principal policy making function. </w:t>
      </w:r>
    </w:p>
    <w:sectPr w:rsidR="00190BEB" w:rsidSect="00190B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BEB"/>
    <w:rsid w:val="001678D1"/>
    <w:rsid w:val="00190BEB"/>
    <w:rsid w:val="00203C0E"/>
    <w:rsid w:val="003F4D54"/>
    <w:rsid w:val="008F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