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D05" w:rsidRDefault="00475D05" w:rsidP="00475D05">
      <w:pPr>
        <w:widowControl w:val="0"/>
        <w:autoSpaceDE w:val="0"/>
        <w:autoSpaceDN w:val="0"/>
        <w:adjustRightInd w:val="0"/>
      </w:pPr>
      <w:bookmarkStart w:id="0" w:name="_GoBack"/>
      <w:bookmarkEnd w:id="0"/>
    </w:p>
    <w:p w:rsidR="00475D05" w:rsidRDefault="00475D05" w:rsidP="00475D05">
      <w:pPr>
        <w:widowControl w:val="0"/>
        <w:autoSpaceDE w:val="0"/>
        <w:autoSpaceDN w:val="0"/>
        <w:adjustRightInd w:val="0"/>
      </w:pPr>
      <w:r>
        <w:rPr>
          <w:b/>
          <w:bCs/>
        </w:rPr>
        <w:t>Section 100.50  Suitable Guaranty</w:t>
      </w:r>
      <w:r>
        <w:t xml:space="preserve"> </w:t>
      </w:r>
    </w:p>
    <w:p w:rsidR="00475D05" w:rsidRDefault="00475D05" w:rsidP="00475D05">
      <w:pPr>
        <w:widowControl w:val="0"/>
        <w:autoSpaceDE w:val="0"/>
        <w:autoSpaceDN w:val="0"/>
        <w:adjustRightInd w:val="0"/>
      </w:pPr>
    </w:p>
    <w:p w:rsidR="00475D05" w:rsidRDefault="00475D05" w:rsidP="00475D05">
      <w:pPr>
        <w:widowControl w:val="0"/>
        <w:autoSpaceDE w:val="0"/>
        <w:autoSpaceDN w:val="0"/>
        <w:adjustRightInd w:val="0"/>
      </w:pPr>
      <w:r>
        <w:t xml:space="preserve">In order to receive the Secretary's certification of a qualified security procedure, an applicant is required to: </w:t>
      </w:r>
    </w:p>
    <w:p w:rsidR="009C35FA" w:rsidRDefault="009C35FA" w:rsidP="00475D05">
      <w:pPr>
        <w:widowControl w:val="0"/>
        <w:autoSpaceDE w:val="0"/>
        <w:autoSpaceDN w:val="0"/>
        <w:adjustRightInd w:val="0"/>
      </w:pPr>
    </w:p>
    <w:p w:rsidR="00475D05" w:rsidRDefault="00475D05" w:rsidP="00475D05">
      <w:pPr>
        <w:widowControl w:val="0"/>
        <w:autoSpaceDE w:val="0"/>
        <w:autoSpaceDN w:val="0"/>
        <w:adjustRightInd w:val="0"/>
        <w:ind w:left="1440" w:hanging="720"/>
      </w:pPr>
      <w:r>
        <w:t>a)</w:t>
      </w:r>
      <w:r>
        <w:tab/>
        <w:t xml:space="preserve">Provide suitable guaranty in the form of a surety bond executed by an insurer lawfully operating in this State or an irrevocable letter of credit issued by a financial institution lawfully operating in this State in the amount of $100,000. </w:t>
      </w:r>
    </w:p>
    <w:p w:rsidR="009C35FA" w:rsidRDefault="009C35FA" w:rsidP="00475D05">
      <w:pPr>
        <w:widowControl w:val="0"/>
        <w:autoSpaceDE w:val="0"/>
        <w:autoSpaceDN w:val="0"/>
        <w:adjustRightInd w:val="0"/>
        <w:ind w:left="1440" w:hanging="720"/>
      </w:pPr>
    </w:p>
    <w:p w:rsidR="00475D05" w:rsidRDefault="00475D05" w:rsidP="00475D05">
      <w:pPr>
        <w:widowControl w:val="0"/>
        <w:autoSpaceDE w:val="0"/>
        <w:autoSpaceDN w:val="0"/>
        <w:adjustRightInd w:val="0"/>
        <w:ind w:left="1440" w:hanging="720"/>
      </w:pPr>
      <w:r>
        <w:t>b)</w:t>
      </w:r>
      <w:r>
        <w:tab/>
        <w:t xml:space="preserve">The form of the suitable guaranty or letter of credit must: </w:t>
      </w:r>
    </w:p>
    <w:p w:rsidR="009C35FA" w:rsidRDefault="009C35FA" w:rsidP="00475D05">
      <w:pPr>
        <w:widowControl w:val="0"/>
        <w:autoSpaceDE w:val="0"/>
        <w:autoSpaceDN w:val="0"/>
        <w:adjustRightInd w:val="0"/>
        <w:ind w:left="2160" w:hanging="720"/>
      </w:pPr>
    </w:p>
    <w:p w:rsidR="00475D05" w:rsidRDefault="00475D05" w:rsidP="00475D05">
      <w:pPr>
        <w:widowControl w:val="0"/>
        <w:autoSpaceDE w:val="0"/>
        <w:autoSpaceDN w:val="0"/>
        <w:adjustRightInd w:val="0"/>
        <w:ind w:left="2160" w:hanging="720"/>
      </w:pPr>
      <w:r>
        <w:t>1)</w:t>
      </w:r>
      <w:r>
        <w:tab/>
        <w:t xml:space="preserve">identify the insurer; </w:t>
      </w:r>
    </w:p>
    <w:p w:rsidR="009C35FA" w:rsidRDefault="009C35FA" w:rsidP="00475D05">
      <w:pPr>
        <w:widowControl w:val="0"/>
        <w:autoSpaceDE w:val="0"/>
        <w:autoSpaceDN w:val="0"/>
        <w:adjustRightInd w:val="0"/>
        <w:ind w:left="2160" w:hanging="720"/>
      </w:pPr>
    </w:p>
    <w:p w:rsidR="00475D05" w:rsidRDefault="00475D05" w:rsidP="00475D05">
      <w:pPr>
        <w:widowControl w:val="0"/>
        <w:autoSpaceDE w:val="0"/>
        <w:autoSpaceDN w:val="0"/>
        <w:adjustRightInd w:val="0"/>
        <w:ind w:left="2160" w:hanging="720"/>
      </w:pPr>
      <w:r>
        <w:t>2)</w:t>
      </w:r>
      <w:r>
        <w:tab/>
        <w:t xml:space="preserve">identify the applicant; </w:t>
      </w:r>
    </w:p>
    <w:p w:rsidR="009C35FA" w:rsidRDefault="009C35FA" w:rsidP="00475D05">
      <w:pPr>
        <w:widowControl w:val="0"/>
        <w:autoSpaceDE w:val="0"/>
        <w:autoSpaceDN w:val="0"/>
        <w:adjustRightInd w:val="0"/>
        <w:ind w:left="2160" w:hanging="720"/>
      </w:pPr>
    </w:p>
    <w:p w:rsidR="00475D05" w:rsidRDefault="00475D05" w:rsidP="00475D05">
      <w:pPr>
        <w:widowControl w:val="0"/>
        <w:autoSpaceDE w:val="0"/>
        <w:autoSpaceDN w:val="0"/>
        <w:adjustRightInd w:val="0"/>
        <w:ind w:left="2160" w:hanging="720"/>
      </w:pPr>
      <w:r>
        <w:t>3)</w:t>
      </w:r>
      <w:r>
        <w:tab/>
        <w:t xml:space="preserve">be made payable to the Secretary for the purpose of persons holding qualified rights of payment against the applicant named as principal of the bond or customer of the letter of credit; </w:t>
      </w:r>
    </w:p>
    <w:p w:rsidR="009C35FA" w:rsidRDefault="009C35FA" w:rsidP="00475D05">
      <w:pPr>
        <w:widowControl w:val="0"/>
        <w:autoSpaceDE w:val="0"/>
        <w:autoSpaceDN w:val="0"/>
        <w:adjustRightInd w:val="0"/>
        <w:ind w:left="2160" w:hanging="720"/>
      </w:pPr>
    </w:p>
    <w:p w:rsidR="00475D05" w:rsidRDefault="00475D05" w:rsidP="00475D05">
      <w:pPr>
        <w:widowControl w:val="0"/>
        <w:autoSpaceDE w:val="0"/>
        <w:autoSpaceDN w:val="0"/>
        <w:adjustRightInd w:val="0"/>
        <w:ind w:left="2160" w:hanging="720"/>
      </w:pPr>
      <w:r>
        <w:t>4)</w:t>
      </w:r>
      <w:r>
        <w:tab/>
        <w:t xml:space="preserve">state that the bond or letter of credit is issued under the Act; and </w:t>
      </w:r>
    </w:p>
    <w:p w:rsidR="009C35FA" w:rsidRDefault="009C35FA" w:rsidP="00475D05">
      <w:pPr>
        <w:widowControl w:val="0"/>
        <w:autoSpaceDE w:val="0"/>
        <w:autoSpaceDN w:val="0"/>
        <w:adjustRightInd w:val="0"/>
        <w:ind w:left="2160" w:hanging="720"/>
      </w:pPr>
    </w:p>
    <w:p w:rsidR="00475D05" w:rsidRDefault="00475D05" w:rsidP="00475D05">
      <w:pPr>
        <w:widowControl w:val="0"/>
        <w:autoSpaceDE w:val="0"/>
        <w:autoSpaceDN w:val="0"/>
        <w:adjustRightInd w:val="0"/>
        <w:ind w:left="2160" w:hanging="720"/>
      </w:pPr>
      <w:r>
        <w:t>5)</w:t>
      </w:r>
      <w:r>
        <w:tab/>
        <w:t xml:space="preserve">specify a term of effectiveness of at least five years. </w:t>
      </w:r>
    </w:p>
    <w:sectPr w:rsidR="00475D05" w:rsidSect="00475D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5D05"/>
    <w:rsid w:val="00023410"/>
    <w:rsid w:val="001678D1"/>
    <w:rsid w:val="00475D05"/>
    <w:rsid w:val="00516A4A"/>
    <w:rsid w:val="009C35FA"/>
    <w:rsid w:val="00E90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2012-06-21T21:48:00Z</dcterms:created>
  <dcterms:modified xsi:type="dcterms:W3CDTF">2012-06-21T21:48:00Z</dcterms:modified>
</cp:coreProperties>
</file>