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2F" w:rsidRPr="00B129EC" w:rsidRDefault="0084342F" w:rsidP="0084342F">
      <w:bookmarkStart w:id="0" w:name="_GoBack"/>
      <w:bookmarkEnd w:id="0"/>
    </w:p>
    <w:p w:rsidR="0084342F" w:rsidRPr="0084342F" w:rsidRDefault="0084342F" w:rsidP="0084342F">
      <w:pPr>
        <w:rPr>
          <w:b/>
        </w:rPr>
      </w:pPr>
      <w:r w:rsidRPr="0084342F">
        <w:rPr>
          <w:b/>
        </w:rPr>
        <w:t>Section 1800.2160  Reporting and Evidence</w:t>
      </w:r>
    </w:p>
    <w:p w:rsidR="0084342F" w:rsidRPr="0084342F" w:rsidRDefault="0084342F" w:rsidP="0084342F"/>
    <w:p w:rsidR="0084342F" w:rsidRPr="0084342F" w:rsidRDefault="0084342F" w:rsidP="0084342F">
      <w:pPr>
        <w:ind w:left="1440" w:hanging="720"/>
      </w:pPr>
      <w:r>
        <w:t>a)</w:t>
      </w:r>
      <w:r>
        <w:tab/>
      </w:r>
      <w:r w:rsidRPr="0084342F">
        <w:t xml:space="preserve">A separate report shall be generated for each licensed video gaming location found to be in violation under this </w:t>
      </w:r>
      <w:r w:rsidR="005001EB">
        <w:t>S</w:t>
      </w:r>
      <w:r w:rsidRPr="0084342F">
        <w:t>ubpart.  This report shall set forth details of the compliance operation and specify whether the compliance operation was scheduled or based on a citizen report or police complaint.  It shall include, at a minimum, information recorded from the confidential source, investigator/handler</w:t>
      </w:r>
      <w:r w:rsidR="00E97A58">
        <w:t>,</w:t>
      </w:r>
      <w:r w:rsidRPr="0084342F">
        <w:t xml:space="preserve"> and detail supervisor.  In addition, all necessary paperwork </w:t>
      </w:r>
      <w:r w:rsidR="00E97A58">
        <w:t>shall</w:t>
      </w:r>
      <w:r w:rsidRPr="0084342F">
        <w:t xml:space="preserve"> be completed</w:t>
      </w:r>
      <w:r w:rsidR="00E97A58">
        <w:t>,</w:t>
      </w:r>
      <w:r w:rsidRPr="0084342F">
        <w:t xml:space="preserve"> </w:t>
      </w:r>
      <w:r w:rsidR="00E97A58">
        <w:t>including</w:t>
      </w:r>
      <w:r w:rsidRPr="0084342F">
        <w:t xml:space="preserve"> document</w:t>
      </w:r>
      <w:r w:rsidR="00E97A58">
        <w:t>ation of the</w:t>
      </w:r>
      <w:r w:rsidRPr="0084342F">
        <w:t xml:space="preserve"> transfer, receipt and expenditure of funds provided under </w:t>
      </w:r>
      <w:r w:rsidR="005001EB">
        <w:t>S</w:t>
      </w:r>
      <w:r w:rsidRPr="0084342F">
        <w:t>ection</w:t>
      </w:r>
      <w:r w:rsidR="00E97A58">
        <w:t xml:space="preserve"> 1800.2140</w:t>
      </w:r>
      <w:r w:rsidRPr="0084342F">
        <w:t xml:space="preserve">.  </w:t>
      </w:r>
    </w:p>
    <w:p w:rsidR="0084342F" w:rsidRPr="0084342F" w:rsidRDefault="0084342F" w:rsidP="0084342F"/>
    <w:p w:rsidR="0084342F" w:rsidRPr="0084342F" w:rsidRDefault="0084342F" w:rsidP="0084342F">
      <w:pPr>
        <w:ind w:left="1440" w:hanging="720"/>
      </w:pPr>
      <w:r>
        <w:t>b)</w:t>
      </w:r>
      <w:r>
        <w:tab/>
      </w:r>
      <w:r w:rsidRPr="0084342F">
        <w:t>Evidence generated by a compliance check operation that results in a finding of violation shall be marked, transported, copied and secured at headquarters by the designated investigator.</w:t>
      </w:r>
    </w:p>
    <w:p w:rsidR="000174EB" w:rsidRDefault="000174EB" w:rsidP="0084342F"/>
    <w:p w:rsidR="0084342F" w:rsidRPr="0084342F" w:rsidRDefault="00DE32EF" w:rsidP="0084342F">
      <w:pPr>
        <w:ind w:left="720"/>
      </w:pPr>
      <w:r>
        <w:t xml:space="preserve">(Source:  </w:t>
      </w:r>
      <w:r w:rsidR="00657583">
        <w:t>Added at 44</w:t>
      </w:r>
      <w:r>
        <w:t xml:space="preserve"> Ill. Reg. </w:t>
      </w:r>
      <w:r w:rsidR="003E2427">
        <w:t>11134</w:t>
      </w:r>
      <w:r>
        <w:t xml:space="preserve">, effective </w:t>
      </w:r>
      <w:r w:rsidR="003E2427">
        <w:t>June 22, 2020</w:t>
      </w:r>
      <w:r>
        <w:t>)</w:t>
      </w:r>
    </w:p>
    <w:sectPr w:rsidR="0084342F" w:rsidRPr="008434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C6" w:rsidRDefault="005721C6">
      <w:r>
        <w:separator/>
      </w:r>
    </w:p>
  </w:endnote>
  <w:endnote w:type="continuationSeparator" w:id="0">
    <w:p w:rsidR="005721C6" w:rsidRDefault="0057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C6" w:rsidRDefault="005721C6">
      <w:r>
        <w:separator/>
      </w:r>
    </w:p>
  </w:footnote>
  <w:footnote w:type="continuationSeparator" w:id="0">
    <w:p w:rsidR="005721C6" w:rsidRDefault="0057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4DF4"/>
    <w:multiLevelType w:val="hybridMultilevel"/>
    <w:tmpl w:val="4F98E0FC"/>
    <w:lvl w:ilvl="0" w:tplc="CE4264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42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1EB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21C6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758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A1C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42F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9E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61C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2E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A58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EB28-6D24-4028-8ED7-6176BE03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4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2020-06-26T13:15:00Z</dcterms:created>
  <dcterms:modified xsi:type="dcterms:W3CDTF">2020-06-29T20:07:00Z</dcterms:modified>
</cp:coreProperties>
</file>