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67" w:rsidRDefault="00A50767" w:rsidP="00A507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0767" w:rsidRDefault="00A50767" w:rsidP="00A507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1440.70  Photo-Finish Camera</w:t>
      </w:r>
      <w:r>
        <w:t xml:space="preserve"> </w:t>
      </w:r>
    </w:p>
    <w:p w:rsidR="00A50767" w:rsidRDefault="00A50767" w:rsidP="00A50767">
      <w:pPr>
        <w:widowControl w:val="0"/>
        <w:autoSpaceDE w:val="0"/>
        <w:autoSpaceDN w:val="0"/>
        <w:adjustRightInd w:val="0"/>
      </w:pPr>
    </w:p>
    <w:p w:rsidR="00A50767" w:rsidRDefault="00A50767" w:rsidP="00A50767">
      <w:pPr>
        <w:widowControl w:val="0"/>
        <w:autoSpaceDE w:val="0"/>
        <w:autoSpaceDN w:val="0"/>
        <w:adjustRightInd w:val="0"/>
      </w:pPr>
      <w:r>
        <w:t xml:space="preserve">All tracks conducting quarter horse meets must be equipped with a photo finish timing camera which has electronic circuits and a quartz crystal timing base and must be capable of operating either AC or DC without loss of accuracy. Every camera must be calibrated and accurate to a minimum of </w:t>
      </w:r>
      <w:r w:rsidRPr="00FC0FD1">
        <w:rPr>
          <w:vertAlign w:val="superscript"/>
        </w:rPr>
        <w:t>1</w:t>
      </w:r>
      <w:r>
        <w:t>/</w:t>
      </w:r>
      <w:r w:rsidRPr="00FC0FD1">
        <w:rPr>
          <w:vertAlign w:val="subscript"/>
        </w:rPr>
        <w:t>100</w:t>
      </w:r>
      <w:r w:rsidRPr="00FC0FD1">
        <w:rPr>
          <w:vertAlign w:val="superscript"/>
        </w:rPr>
        <w:t>th</w:t>
      </w:r>
      <w:r>
        <w:t xml:space="preserve"> of a second. </w:t>
      </w:r>
    </w:p>
    <w:sectPr w:rsidR="00A50767" w:rsidSect="00A507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0767"/>
    <w:rsid w:val="001678D1"/>
    <w:rsid w:val="00272770"/>
    <w:rsid w:val="003A353F"/>
    <w:rsid w:val="005B7CC4"/>
    <w:rsid w:val="00A50767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