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F3" w:rsidRDefault="006073F3" w:rsidP="006073F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073F3" w:rsidRDefault="006073F3" w:rsidP="006073F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1415.260  Inspection of Plating</w:t>
      </w:r>
      <w:r>
        <w:t xml:space="preserve"> </w:t>
      </w:r>
    </w:p>
    <w:p w:rsidR="006073F3" w:rsidRDefault="006073F3" w:rsidP="006073F3">
      <w:pPr>
        <w:widowControl w:val="0"/>
        <w:autoSpaceDE w:val="0"/>
        <w:autoSpaceDN w:val="0"/>
        <w:adjustRightInd w:val="0"/>
      </w:pPr>
    </w:p>
    <w:p w:rsidR="006073F3" w:rsidRDefault="006073F3" w:rsidP="006073F3">
      <w:pPr>
        <w:widowControl w:val="0"/>
        <w:autoSpaceDE w:val="0"/>
        <w:autoSpaceDN w:val="0"/>
        <w:adjustRightInd w:val="0"/>
      </w:pPr>
      <w:r>
        <w:t xml:space="preserve">A representative of the operator shall inspect the plating of each horse as it enters the paddock before the race, record the type of shoes worn on a board provided for that purpose in the paddock and keep a written record for the stewards. Any deficiency in shoeing shall be reported immediately by </w:t>
      </w:r>
      <w:r w:rsidR="007A26A4">
        <w:t>the</w:t>
      </w:r>
      <w:r>
        <w:t xml:space="preserve"> inspector to the paddock steward.  A trainer or owner shall not enter or start, or cause to be entered or started, a horse that, if plated, is not plated properly</w:t>
      </w:r>
      <w:r w:rsidR="00172096">
        <w:t>, as determined by the paddock blacksmith.  If a horse is intended to start without shoes, it must be declared at the time of entry</w:t>
      </w:r>
      <w:r>
        <w:t>.</w:t>
      </w:r>
    </w:p>
    <w:p w:rsidR="00EA2E10" w:rsidRDefault="00EA2E10" w:rsidP="006073F3"/>
    <w:p w:rsidR="006073F3" w:rsidRPr="00D55B37" w:rsidRDefault="006073F3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2A362D">
        <w:t>7</w:t>
      </w:r>
      <w:r w:rsidRPr="00D55B37">
        <w:t xml:space="preserve"> Ill. Reg. </w:t>
      </w:r>
      <w:r w:rsidR="00CF0029">
        <w:t>538</w:t>
      </w:r>
      <w:r w:rsidRPr="00D55B37">
        <w:t xml:space="preserve">, effective </w:t>
      </w:r>
      <w:r w:rsidR="00CF0029">
        <w:t>January 01, 2003</w:t>
      </w:r>
      <w:r w:rsidRPr="00D55B37">
        <w:t>)</w:t>
      </w:r>
    </w:p>
    <w:sectPr w:rsidR="006073F3" w:rsidRPr="00D55B37" w:rsidSect="006073F3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6E92"/>
    <w:rsid w:val="00062750"/>
    <w:rsid w:val="00172096"/>
    <w:rsid w:val="002A362D"/>
    <w:rsid w:val="00316E92"/>
    <w:rsid w:val="00491635"/>
    <w:rsid w:val="006073F3"/>
    <w:rsid w:val="006F4261"/>
    <w:rsid w:val="007A26A4"/>
    <w:rsid w:val="00933A81"/>
    <w:rsid w:val="00BD4C40"/>
    <w:rsid w:val="00CF0029"/>
    <w:rsid w:val="00EA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F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A2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F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A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1415</vt:lpstr>
    </vt:vector>
  </TitlesOfParts>
  <Company>State Of Illinois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1415</dc:title>
  <dc:subject/>
  <dc:creator>saboch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