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15" w:rsidRDefault="003D0F15" w:rsidP="003D0F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0F15" w:rsidRDefault="003D0F15" w:rsidP="003D0F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1410.65  Fillies and Mares Bred</w:t>
      </w:r>
      <w:r>
        <w:t xml:space="preserve"> </w:t>
      </w:r>
    </w:p>
    <w:p w:rsidR="003D0F15" w:rsidRDefault="003D0F15" w:rsidP="003D0F15">
      <w:pPr>
        <w:widowControl w:val="0"/>
        <w:autoSpaceDE w:val="0"/>
        <w:autoSpaceDN w:val="0"/>
        <w:adjustRightInd w:val="0"/>
      </w:pPr>
    </w:p>
    <w:p w:rsidR="003D0F15" w:rsidRDefault="003D0F15" w:rsidP="003D0F15">
      <w:pPr>
        <w:widowControl w:val="0"/>
        <w:autoSpaceDE w:val="0"/>
        <w:autoSpaceDN w:val="0"/>
        <w:adjustRightInd w:val="0"/>
      </w:pPr>
      <w:r>
        <w:t xml:space="preserve">Fillies and mares that have been bred shall be reported to the racing secretary as having been bred, prior to being entered in a race. The secretary shall post on the bulletin Board the names of all fillies or mares that have been bred and to what stallion or stallions. </w:t>
      </w:r>
    </w:p>
    <w:sectPr w:rsidR="003D0F15" w:rsidSect="003D0F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0F15"/>
    <w:rsid w:val="001678D1"/>
    <w:rsid w:val="003D0F15"/>
    <w:rsid w:val="00420575"/>
    <w:rsid w:val="00D77256"/>
    <w:rsid w:val="00F4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1410</vt:lpstr>
    </vt:vector>
  </TitlesOfParts>
  <Company>State of Illinois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1410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