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9C" w:rsidRDefault="00BC159C" w:rsidP="00BC159C">
      <w:pPr>
        <w:widowControl w:val="0"/>
        <w:autoSpaceDE w:val="0"/>
        <w:autoSpaceDN w:val="0"/>
        <w:adjustRightInd w:val="0"/>
      </w:pPr>
      <w:bookmarkStart w:id="0" w:name="_GoBack"/>
      <w:bookmarkEnd w:id="0"/>
    </w:p>
    <w:p w:rsidR="00BC159C" w:rsidRDefault="00BC159C" w:rsidP="00BC159C">
      <w:pPr>
        <w:widowControl w:val="0"/>
        <w:autoSpaceDE w:val="0"/>
        <w:autoSpaceDN w:val="0"/>
        <w:adjustRightInd w:val="0"/>
      </w:pPr>
      <w:r>
        <w:rPr>
          <w:b/>
          <w:bCs/>
        </w:rPr>
        <w:t>Section 1403.80  Jockey Room Custodian</w:t>
      </w:r>
      <w:r>
        <w:t xml:space="preserve"> </w:t>
      </w:r>
    </w:p>
    <w:p w:rsidR="00BC159C" w:rsidRDefault="00BC159C" w:rsidP="00BC159C">
      <w:pPr>
        <w:widowControl w:val="0"/>
        <w:autoSpaceDE w:val="0"/>
        <w:autoSpaceDN w:val="0"/>
        <w:adjustRightInd w:val="0"/>
      </w:pPr>
    </w:p>
    <w:p w:rsidR="00BC159C" w:rsidRDefault="00BC159C" w:rsidP="00BC159C">
      <w:pPr>
        <w:widowControl w:val="0"/>
        <w:autoSpaceDE w:val="0"/>
        <w:autoSpaceDN w:val="0"/>
        <w:adjustRightInd w:val="0"/>
      </w:pPr>
      <w:r>
        <w:t xml:space="preserve">The jockey room custodian shall have charge of the jockeys' quarters. Moreover, he shall take custody of the clothing and personal effects of the jockeys and provide for their safekeeping. He shall uphold the rules of the Board and be particularly vigilant concerning rule 149 (11 Ill. Adm. Code Section 1411.190) </w:t>
      </w:r>
    </w:p>
    <w:sectPr w:rsidR="00BC159C" w:rsidSect="00BC15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159C"/>
    <w:rsid w:val="000123BB"/>
    <w:rsid w:val="001678D1"/>
    <w:rsid w:val="007601F0"/>
    <w:rsid w:val="00BC159C"/>
    <w:rsid w:val="00F0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1403</vt:lpstr>
    </vt:vector>
  </TitlesOfParts>
  <Company>State of Illinois</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1403</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