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7" w:rsidRDefault="005630A7" w:rsidP="005630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30A7" w:rsidRDefault="005630A7" w:rsidP="005630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1320.20  Assault and/or Battery</w:t>
      </w:r>
      <w:r>
        <w:t xml:space="preserve"> </w:t>
      </w:r>
    </w:p>
    <w:p w:rsidR="005630A7" w:rsidRDefault="005630A7" w:rsidP="005630A7">
      <w:pPr>
        <w:widowControl w:val="0"/>
        <w:autoSpaceDE w:val="0"/>
        <w:autoSpaceDN w:val="0"/>
        <w:adjustRightInd w:val="0"/>
      </w:pPr>
    </w:p>
    <w:p w:rsidR="005630A7" w:rsidRDefault="005630A7" w:rsidP="005630A7">
      <w:pPr>
        <w:widowControl w:val="0"/>
        <w:autoSpaceDE w:val="0"/>
        <w:autoSpaceDN w:val="0"/>
        <w:adjustRightInd w:val="0"/>
      </w:pPr>
      <w:r>
        <w:t xml:space="preserve">No licensee on organization grounds shall commit an assault or battery. </w:t>
      </w:r>
    </w:p>
    <w:p w:rsidR="005630A7" w:rsidRDefault="005630A7" w:rsidP="005630A7">
      <w:pPr>
        <w:widowControl w:val="0"/>
        <w:autoSpaceDE w:val="0"/>
        <w:autoSpaceDN w:val="0"/>
        <w:adjustRightInd w:val="0"/>
      </w:pPr>
    </w:p>
    <w:p w:rsidR="005630A7" w:rsidRDefault="005630A7" w:rsidP="005630A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17751, effective November 28, 1994) </w:t>
      </w:r>
    </w:p>
    <w:sectPr w:rsidR="005630A7" w:rsidSect="005630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30A7"/>
    <w:rsid w:val="001678D1"/>
    <w:rsid w:val="0029038F"/>
    <w:rsid w:val="005630A7"/>
    <w:rsid w:val="00687D92"/>
    <w:rsid w:val="00F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1320</vt:lpstr>
    </vt:vector>
  </TitlesOfParts>
  <Company>State of Illinois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1320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