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DC" w:rsidRDefault="00B669DC" w:rsidP="00B669DC">
      <w:pPr>
        <w:widowControl w:val="0"/>
        <w:autoSpaceDE w:val="0"/>
        <w:autoSpaceDN w:val="0"/>
        <w:adjustRightInd w:val="0"/>
      </w:pPr>
      <w:bookmarkStart w:id="0" w:name="_GoBack"/>
      <w:bookmarkEnd w:id="0"/>
    </w:p>
    <w:p w:rsidR="00B669DC" w:rsidRDefault="00B669DC" w:rsidP="00B669DC">
      <w:pPr>
        <w:widowControl w:val="0"/>
        <w:autoSpaceDE w:val="0"/>
        <w:autoSpaceDN w:val="0"/>
        <w:adjustRightInd w:val="0"/>
      </w:pPr>
      <w:r>
        <w:rPr>
          <w:b/>
          <w:bCs/>
        </w:rPr>
        <w:t>Section 1314.110  Liability for Promoters</w:t>
      </w:r>
      <w:r>
        <w:t xml:space="preserve"> </w:t>
      </w:r>
    </w:p>
    <w:p w:rsidR="00B669DC" w:rsidRDefault="00B669DC" w:rsidP="00B669DC">
      <w:pPr>
        <w:widowControl w:val="0"/>
        <w:autoSpaceDE w:val="0"/>
        <w:autoSpaceDN w:val="0"/>
        <w:adjustRightInd w:val="0"/>
      </w:pPr>
    </w:p>
    <w:p w:rsidR="00B669DC" w:rsidRDefault="00B669DC" w:rsidP="00B669DC">
      <w:pPr>
        <w:widowControl w:val="0"/>
        <w:autoSpaceDE w:val="0"/>
        <w:autoSpaceDN w:val="0"/>
        <w:adjustRightInd w:val="0"/>
      </w:pPr>
      <w:r>
        <w:t xml:space="preserve">If at a meeting of a licensed track, a race is contested which has been promoted by another party or parties, and the promoters thereof default in the payment of the amount raced for, the same liability shall attach to the licensed track as if the race had been offered by such licensed track. </w:t>
      </w:r>
    </w:p>
    <w:sectPr w:rsidR="00B669DC" w:rsidSect="00B669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69DC"/>
    <w:rsid w:val="001678D1"/>
    <w:rsid w:val="003B71F0"/>
    <w:rsid w:val="007A100C"/>
    <w:rsid w:val="00B669DC"/>
    <w:rsid w:val="00E2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