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57" w:rsidRDefault="002C1457" w:rsidP="002C145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C1457" w:rsidRDefault="002C1457" w:rsidP="002C1457">
      <w:pPr>
        <w:widowControl w:val="0"/>
        <w:autoSpaceDE w:val="0"/>
        <w:autoSpaceDN w:val="0"/>
        <w:adjustRightInd w:val="0"/>
        <w:jc w:val="center"/>
      </w:pPr>
      <w:r>
        <w:t>PART 1309</w:t>
      </w:r>
    </w:p>
    <w:p w:rsidR="002C1457" w:rsidRDefault="002C1457" w:rsidP="002C1457">
      <w:pPr>
        <w:widowControl w:val="0"/>
        <w:autoSpaceDE w:val="0"/>
        <w:autoSpaceDN w:val="0"/>
        <w:adjustRightInd w:val="0"/>
        <w:jc w:val="center"/>
      </w:pPr>
      <w:r>
        <w:t>ELIGIBILITY AND QUALIFICATION FOR RACES</w:t>
      </w:r>
    </w:p>
    <w:sectPr w:rsidR="002C1457" w:rsidSect="002C14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1457"/>
    <w:rsid w:val="0003356B"/>
    <w:rsid w:val="000F1563"/>
    <w:rsid w:val="001678D1"/>
    <w:rsid w:val="002C1457"/>
    <w:rsid w:val="00E429DD"/>
    <w:rsid w:val="00EB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1309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1309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