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A" w:rsidRDefault="000D725A" w:rsidP="000D72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25A" w:rsidRDefault="000D725A" w:rsidP="000D72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1306.220  Horse Identifier</w:t>
      </w:r>
      <w:r>
        <w:t xml:space="preserve"> </w:t>
      </w:r>
    </w:p>
    <w:p w:rsidR="000D725A" w:rsidRDefault="000D725A" w:rsidP="000D725A">
      <w:pPr>
        <w:widowControl w:val="0"/>
        <w:autoSpaceDE w:val="0"/>
        <w:autoSpaceDN w:val="0"/>
        <w:adjustRightInd w:val="0"/>
      </w:pPr>
    </w:p>
    <w:p w:rsidR="000D725A" w:rsidRDefault="000D725A" w:rsidP="000D725A">
      <w:pPr>
        <w:widowControl w:val="0"/>
        <w:autoSpaceDE w:val="0"/>
        <w:autoSpaceDN w:val="0"/>
        <w:adjustRightInd w:val="0"/>
      </w:pPr>
      <w:r>
        <w:t xml:space="preserve">The identification of horses coming into the paddock shall be made by the horse identifier who shall report any irregularities to the paddock judge and stewards. </w:t>
      </w:r>
    </w:p>
    <w:sectPr w:rsidR="000D725A" w:rsidSect="000D72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25A"/>
    <w:rsid w:val="000D725A"/>
    <w:rsid w:val="001678D1"/>
    <w:rsid w:val="00801EBB"/>
    <w:rsid w:val="009D11DA"/>
    <w:rsid w:val="00D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