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2E" w:rsidRDefault="0017072E" w:rsidP="0017072E">
      <w:pPr>
        <w:widowControl w:val="0"/>
        <w:autoSpaceDE w:val="0"/>
        <w:autoSpaceDN w:val="0"/>
        <w:adjustRightInd w:val="0"/>
      </w:pPr>
      <w:bookmarkStart w:id="0" w:name="_GoBack"/>
      <w:bookmarkEnd w:id="0"/>
    </w:p>
    <w:p w:rsidR="0017072E" w:rsidRDefault="0017072E" w:rsidP="0017072E">
      <w:pPr>
        <w:widowControl w:val="0"/>
        <w:autoSpaceDE w:val="0"/>
        <w:autoSpaceDN w:val="0"/>
        <w:adjustRightInd w:val="0"/>
      </w:pPr>
      <w:r>
        <w:rPr>
          <w:b/>
          <w:bCs/>
        </w:rPr>
        <w:t>Section 603.170  Veterinarian's Records</w:t>
      </w:r>
      <w:r>
        <w:t xml:space="preserve"> </w:t>
      </w:r>
    </w:p>
    <w:p w:rsidR="0017072E" w:rsidRDefault="0017072E" w:rsidP="0017072E">
      <w:pPr>
        <w:widowControl w:val="0"/>
        <w:autoSpaceDE w:val="0"/>
        <w:autoSpaceDN w:val="0"/>
        <w:adjustRightInd w:val="0"/>
      </w:pPr>
    </w:p>
    <w:p w:rsidR="0017072E" w:rsidRDefault="0017072E" w:rsidP="0017072E">
      <w:pPr>
        <w:widowControl w:val="0"/>
        <w:autoSpaceDE w:val="0"/>
        <w:autoSpaceDN w:val="0"/>
        <w:adjustRightInd w:val="0"/>
        <w:ind w:left="1440" w:hanging="720"/>
      </w:pPr>
      <w:r>
        <w:t>a)</w:t>
      </w:r>
      <w:r>
        <w:tab/>
        <w:t xml:space="preserve">All veterinarians licensed by the Board shall maintain records which accurately reflect:  all purchases of medication, name of each horse treated, date of the treatment, method of administration, and prescription of medication and name of the trainer.  All veterinarians shall also retain duplicate copies of their bills or statements to trainers or owners. </w:t>
      </w:r>
    </w:p>
    <w:p w:rsidR="002E7837" w:rsidRDefault="002E7837" w:rsidP="0017072E">
      <w:pPr>
        <w:widowControl w:val="0"/>
        <w:autoSpaceDE w:val="0"/>
        <w:autoSpaceDN w:val="0"/>
        <w:adjustRightInd w:val="0"/>
        <w:ind w:left="1440" w:hanging="720"/>
      </w:pPr>
    </w:p>
    <w:p w:rsidR="0017072E" w:rsidRDefault="0017072E" w:rsidP="0017072E">
      <w:pPr>
        <w:widowControl w:val="0"/>
        <w:autoSpaceDE w:val="0"/>
        <w:autoSpaceDN w:val="0"/>
        <w:adjustRightInd w:val="0"/>
        <w:ind w:left="1440" w:hanging="720"/>
      </w:pPr>
      <w:r>
        <w:t>b)</w:t>
      </w:r>
      <w:r>
        <w:tab/>
        <w:t xml:space="preserve">These records shall be retained for at least three years and shall be made available for inspection upon request of the Board or its representative. </w:t>
      </w:r>
    </w:p>
    <w:sectPr w:rsidR="0017072E" w:rsidSect="0017072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072E"/>
    <w:rsid w:val="000853DD"/>
    <w:rsid w:val="0017072E"/>
    <w:rsid w:val="00295D10"/>
    <w:rsid w:val="002E7837"/>
    <w:rsid w:val="005E35C3"/>
    <w:rsid w:val="00B0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