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B2" w:rsidRDefault="00F138B2" w:rsidP="00F138B2">
      <w:pPr>
        <w:widowControl w:val="0"/>
        <w:autoSpaceDE w:val="0"/>
        <w:autoSpaceDN w:val="0"/>
        <w:adjustRightInd w:val="0"/>
      </w:pPr>
      <w:bookmarkStart w:id="0" w:name="_GoBack"/>
      <w:bookmarkEnd w:id="0"/>
    </w:p>
    <w:p w:rsidR="00F138B2" w:rsidRDefault="00F138B2" w:rsidP="00F138B2">
      <w:pPr>
        <w:widowControl w:val="0"/>
        <w:autoSpaceDE w:val="0"/>
        <w:autoSpaceDN w:val="0"/>
        <w:adjustRightInd w:val="0"/>
      </w:pPr>
      <w:r>
        <w:rPr>
          <w:b/>
          <w:bCs/>
        </w:rPr>
        <w:t>Section 603.130  Laboratory Findings and Reports</w:t>
      </w:r>
      <w:r>
        <w:t xml:space="preserve"> </w:t>
      </w:r>
    </w:p>
    <w:p w:rsidR="00F138B2" w:rsidRDefault="00F138B2" w:rsidP="00F138B2">
      <w:pPr>
        <w:widowControl w:val="0"/>
        <w:autoSpaceDE w:val="0"/>
        <w:autoSpaceDN w:val="0"/>
        <w:adjustRightInd w:val="0"/>
      </w:pPr>
    </w:p>
    <w:p w:rsidR="00F138B2" w:rsidRDefault="00F138B2" w:rsidP="00F138B2">
      <w:pPr>
        <w:widowControl w:val="0"/>
        <w:autoSpaceDE w:val="0"/>
        <w:autoSpaceDN w:val="0"/>
        <w:adjustRightInd w:val="0"/>
        <w:ind w:left="1440" w:hanging="720"/>
      </w:pPr>
      <w:r>
        <w:t>a)</w:t>
      </w:r>
      <w:r>
        <w:tab/>
        <w:t xml:space="preserve">If the laboratory determines that a foreign substance, or any metabolite thereof, is a constituent in a test sample, the laboratory shall report such determination to the Executive Director of the Board, the stewards and to the State veterinarian. </w:t>
      </w:r>
    </w:p>
    <w:p w:rsidR="008C09B7" w:rsidRDefault="008C09B7" w:rsidP="00F138B2">
      <w:pPr>
        <w:widowControl w:val="0"/>
        <w:autoSpaceDE w:val="0"/>
        <w:autoSpaceDN w:val="0"/>
        <w:adjustRightInd w:val="0"/>
        <w:ind w:left="1440" w:hanging="720"/>
      </w:pPr>
    </w:p>
    <w:p w:rsidR="00F138B2" w:rsidRDefault="00F138B2" w:rsidP="00F138B2">
      <w:pPr>
        <w:widowControl w:val="0"/>
        <w:autoSpaceDE w:val="0"/>
        <w:autoSpaceDN w:val="0"/>
        <w:adjustRightInd w:val="0"/>
        <w:ind w:left="1440" w:hanging="720"/>
      </w:pPr>
      <w:r>
        <w:t>b)</w:t>
      </w:r>
      <w:r>
        <w:tab/>
        <w:t xml:space="preserve">If the laboratory analysis of a test sample is concluded after the end of a meet in which the test sample was taken, the laboratory shall make its report or finding to the Executive Director of the Board.  The Executive Director shall refer such report or finding to the stewards at another race meeting or directly to the Board.  In making such referral, the Executive Director shall consider the location of the trainer, the availability of stewards, and the Board's schedule for hearings. </w:t>
      </w:r>
    </w:p>
    <w:sectPr w:rsidR="00F138B2" w:rsidSect="00F138B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38B2"/>
    <w:rsid w:val="00295D10"/>
    <w:rsid w:val="003F516E"/>
    <w:rsid w:val="008C09B7"/>
    <w:rsid w:val="00BF2EEC"/>
    <w:rsid w:val="00E82662"/>
    <w:rsid w:val="00F1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603</vt:lpstr>
    </vt:vector>
  </TitlesOfParts>
  <Company>State of Illinois</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603</dc:title>
  <dc:subject/>
  <dc:creator>ThomasVD</dc:creator>
  <cp:keywords/>
  <dc:description/>
  <cp:lastModifiedBy>Roberts, John</cp:lastModifiedBy>
  <cp:revision>3</cp:revision>
  <dcterms:created xsi:type="dcterms:W3CDTF">2012-06-21T21:13:00Z</dcterms:created>
  <dcterms:modified xsi:type="dcterms:W3CDTF">2012-06-21T21:14:00Z</dcterms:modified>
</cp:coreProperties>
</file>