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303" w:rsidRDefault="00676303" w:rsidP="00676303">
      <w:pPr>
        <w:widowControl w:val="0"/>
        <w:autoSpaceDE w:val="0"/>
        <w:autoSpaceDN w:val="0"/>
        <w:adjustRightInd w:val="0"/>
      </w:pPr>
      <w:bookmarkStart w:id="0" w:name="_GoBack"/>
      <w:bookmarkEnd w:id="0"/>
    </w:p>
    <w:p w:rsidR="00676303" w:rsidRDefault="00676303" w:rsidP="00676303">
      <w:pPr>
        <w:widowControl w:val="0"/>
        <w:autoSpaceDE w:val="0"/>
        <w:autoSpaceDN w:val="0"/>
        <w:adjustRightInd w:val="0"/>
      </w:pPr>
      <w:r>
        <w:rPr>
          <w:b/>
          <w:bCs/>
        </w:rPr>
        <w:t>Section 436.130  Furosemide</w:t>
      </w:r>
      <w:r>
        <w:t xml:space="preserve"> </w:t>
      </w:r>
      <w:r>
        <w:rPr>
          <w:b/>
          <w:bCs/>
        </w:rPr>
        <w:t>List Horses</w:t>
      </w:r>
      <w:r>
        <w:t xml:space="preserve"> </w:t>
      </w:r>
    </w:p>
    <w:p w:rsidR="00676303" w:rsidRDefault="00676303" w:rsidP="00676303">
      <w:pPr>
        <w:widowControl w:val="0"/>
        <w:autoSpaceDE w:val="0"/>
        <w:autoSpaceDN w:val="0"/>
        <w:adjustRightInd w:val="0"/>
      </w:pPr>
    </w:p>
    <w:p w:rsidR="00676303" w:rsidRDefault="00676303" w:rsidP="00676303">
      <w:pPr>
        <w:widowControl w:val="0"/>
        <w:autoSpaceDE w:val="0"/>
        <w:autoSpaceDN w:val="0"/>
        <w:adjustRightInd w:val="0"/>
        <w:ind w:left="1440" w:hanging="720"/>
      </w:pPr>
      <w:r>
        <w:t>a)</w:t>
      </w:r>
      <w:r>
        <w:tab/>
        <w:t xml:space="preserve">All horses on the furosemide list shall be treated with furosemide as provided in 11 Ill. Adm. Code 603.70. </w:t>
      </w:r>
    </w:p>
    <w:p w:rsidR="00C92CF5" w:rsidRDefault="00C92CF5" w:rsidP="00676303">
      <w:pPr>
        <w:widowControl w:val="0"/>
        <w:autoSpaceDE w:val="0"/>
        <w:autoSpaceDN w:val="0"/>
        <w:adjustRightInd w:val="0"/>
        <w:ind w:left="1440" w:hanging="720"/>
      </w:pPr>
    </w:p>
    <w:p w:rsidR="00676303" w:rsidRDefault="00676303" w:rsidP="00676303">
      <w:pPr>
        <w:widowControl w:val="0"/>
        <w:autoSpaceDE w:val="0"/>
        <w:autoSpaceDN w:val="0"/>
        <w:adjustRightInd w:val="0"/>
        <w:ind w:left="1440" w:hanging="720"/>
      </w:pPr>
      <w:r>
        <w:t>b)</w:t>
      </w:r>
      <w:r>
        <w:tab/>
        <w:t>Following the administration of furosemide</w:t>
      </w:r>
      <w:r w:rsidR="00FF7483">
        <w:t>,</w:t>
      </w:r>
      <w:r>
        <w:t xml:space="preserve"> the trainer of record or his</w:t>
      </w:r>
      <w:r w:rsidR="00FF7483">
        <w:t>/her</w:t>
      </w:r>
      <w:r>
        <w:t xml:space="preserve"> designee shall immediately return the horse to its assigned stall and shall remain with the horse and provide constant surveillance in accordance with Section 436.5(c).  Violations of this subsection (b) shall be penalized in accordance with Section 436.60(b). </w:t>
      </w:r>
    </w:p>
    <w:p w:rsidR="00C92CF5" w:rsidRDefault="00C92CF5" w:rsidP="00676303">
      <w:pPr>
        <w:widowControl w:val="0"/>
        <w:autoSpaceDE w:val="0"/>
        <w:autoSpaceDN w:val="0"/>
        <w:adjustRightInd w:val="0"/>
        <w:ind w:left="1440" w:hanging="720"/>
      </w:pPr>
    </w:p>
    <w:p w:rsidR="00676303" w:rsidRDefault="00676303" w:rsidP="00676303">
      <w:pPr>
        <w:widowControl w:val="0"/>
        <w:autoSpaceDE w:val="0"/>
        <w:autoSpaceDN w:val="0"/>
        <w:adjustRightInd w:val="0"/>
        <w:ind w:left="1440" w:hanging="720"/>
      </w:pPr>
      <w:r>
        <w:t>c)</w:t>
      </w:r>
      <w:r>
        <w:tab/>
        <w:t xml:space="preserve">A sign designating the stall as a "Security Stall" shall be posted on the horse's stall 4 hours </w:t>
      </w:r>
      <w:r w:rsidR="00132FF7">
        <w:t xml:space="preserve">and 15 minutes </w:t>
      </w:r>
      <w:r>
        <w:t xml:space="preserve">prior to the post time of the race in which the horse has been entered to race.  Violations of this subsection (c) shall be penalized in accordance with Section 436.60(c). </w:t>
      </w:r>
    </w:p>
    <w:p w:rsidR="00676303" w:rsidRDefault="00676303" w:rsidP="00676303">
      <w:pPr>
        <w:widowControl w:val="0"/>
        <w:autoSpaceDE w:val="0"/>
        <w:autoSpaceDN w:val="0"/>
        <w:adjustRightInd w:val="0"/>
        <w:ind w:left="1440" w:hanging="720"/>
      </w:pPr>
    </w:p>
    <w:p w:rsidR="00132FF7" w:rsidRPr="00D55B37" w:rsidRDefault="00132FF7">
      <w:pPr>
        <w:pStyle w:val="JCARSourceNote"/>
        <w:ind w:left="720"/>
      </w:pPr>
      <w:r w:rsidRPr="00D55B37">
        <w:t xml:space="preserve">(Source:  </w:t>
      </w:r>
      <w:r>
        <w:t>Amended</w:t>
      </w:r>
      <w:r w:rsidRPr="00D55B37">
        <w:t xml:space="preserve"> at </w:t>
      </w:r>
      <w:r>
        <w:t>33 I</w:t>
      </w:r>
      <w:r w:rsidRPr="00D55B37">
        <w:t xml:space="preserve">ll. Reg. </w:t>
      </w:r>
      <w:r w:rsidR="00D9384E">
        <w:t>11880</w:t>
      </w:r>
      <w:r w:rsidRPr="00D55B37">
        <w:t xml:space="preserve">, effective </w:t>
      </w:r>
      <w:r w:rsidR="00D9384E">
        <w:t>August 1, 2009</w:t>
      </w:r>
      <w:r w:rsidRPr="00D55B37">
        <w:t>)</w:t>
      </w:r>
    </w:p>
    <w:sectPr w:rsidR="00132FF7" w:rsidRPr="00D55B37" w:rsidSect="0067630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6303"/>
    <w:rsid w:val="00132FF7"/>
    <w:rsid w:val="001678D1"/>
    <w:rsid w:val="0036245D"/>
    <w:rsid w:val="00676303"/>
    <w:rsid w:val="007A7D93"/>
    <w:rsid w:val="00882055"/>
    <w:rsid w:val="009D24E8"/>
    <w:rsid w:val="00C74A62"/>
    <w:rsid w:val="00C92CF5"/>
    <w:rsid w:val="00D9384E"/>
    <w:rsid w:val="00FF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32F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32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436</vt:lpstr>
    </vt:vector>
  </TitlesOfParts>
  <Company>State of Illinois</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436</dc:title>
  <dc:subject/>
  <dc:creator>Illinois General Assembly</dc:creator>
  <cp:keywords/>
  <dc:description/>
  <cp:lastModifiedBy>Roberts, John</cp:lastModifiedBy>
  <cp:revision>3</cp:revision>
  <dcterms:created xsi:type="dcterms:W3CDTF">2012-06-21T21:08:00Z</dcterms:created>
  <dcterms:modified xsi:type="dcterms:W3CDTF">2012-06-21T21:08:00Z</dcterms:modified>
</cp:coreProperties>
</file>