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C5" w:rsidRDefault="00221EC5" w:rsidP="00221E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3DCA" w:rsidRDefault="00221EC5">
      <w:pPr>
        <w:pStyle w:val="JCARMainSourceNote"/>
      </w:pPr>
      <w:r>
        <w:t xml:space="preserve">SOURCE:  Adopted at 11 Ill. Reg. 12380, effective July 18, 1987; </w:t>
      </w:r>
      <w:r w:rsidR="00EC753A">
        <w:t xml:space="preserve">amended at 14 Ill. Reg. 20059, effective December 4, 1990; </w:t>
      </w:r>
      <w:r>
        <w:t>amended at 15 Ill. Reg. 2736, effective February 5, 1991; amended at 16 Ill. Reg. 20171, effective December 9, 1992; amended at 18 Ill. Reg. 7443, effective May 8, 1994; amended at 19 Ill. Reg. 139</w:t>
      </w:r>
      <w:r w:rsidR="008E3DCA">
        <w:t xml:space="preserve">63, effective October 1, 1995; amended at </w:t>
      </w:r>
      <w:r w:rsidR="00B531D3">
        <w:t>30</w:t>
      </w:r>
      <w:r w:rsidR="008E3DCA">
        <w:t xml:space="preserve"> Ill. Reg. </w:t>
      </w:r>
      <w:r w:rsidR="00844F00">
        <w:t>1372</w:t>
      </w:r>
      <w:r w:rsidR="008E3DCA">
        <w:t xml:space="preserve">, effective </w:t>
      </w:r>
      <w:r w:rsidR="00844F00">
        <w:t>February 1, 2006</w:t>
      </w:r>
      <w:r w:rsidR="008E3DCA">
        <w:t>.</w:t>
      </w:r>
    </w:p>
    <w:sectPr w:rsidR="008E3DCA" w:rsidSect="00221E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EC5"/>
    <w:rsid w:val="0009517C"/>
    <w:rsid w:val="001678D1"/>
    <w:rsid w:val="00221EC5"/>
    <w:rsid w:val="00232588"/>
    <w:rsid w:val="002C6CEB"/>
    <w:rsid w:val="004E167B"/>
    <w:rsid w:val="00844F00"/>
    <w:rsid w:val="008E3DCA"/>
    <w:rsid w:val="00B531D3"/>
    <w:rsid w:val="00EC753A"/>
    <w:rsid w:val="00F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E3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E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