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51" w:rsidRDefault="00C35251" w:rsidP="00C3525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35251" w:rsidRDefault="00C35251" w:rsidP="00C35251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403.20  Scope</w:t>
      </w:r>
      <w:r>
        <w:t xml:space="preserve"> </w:t>
      </w:r>
    </w:p>
    <w:p w:rsidR="00C35251" w:rsidRDefault="00C35251" w:rsidP="00C35251">
      <w:pPr>
        <w:widowControl w:val="0"/>
        <w:autoSpaceDE w:val="0"/>
        <w:autoSpaceDN w:val="0"/>
        <w:adjustRightInd w:val="0"/>
      </w:pPr>
    </w:p>
    <w:p w:rsidR="00C35251" w:rsidRDefault="00C35251" w:rsidP="00C35251">
      <w:pPr>
        <w:widowControl w:val="0"/>
        <w:autoSpaceDE w:val="0"/>
        <w:autoSpaceDN w:val="0"/>
        <w:adjustRightInd w:val="0"/>
      </w:pPr>
      <w:r>
        <w:t xml:space="preserve">These rules shall apply to all facilities which are part of a race track complex where the complex is utilized primarily for the purpose of conducting a horse racing meet where pari-mutuel wagering is authorized. </w:t>
      </w:r>
    </w:p>
    <w:sectPr w:rsidR="00C35251" w:rsidSect="00C3525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35251"/>
    <w:rsid w:val="000E621E"/>
    <w:rsid w:val="001678D1"/>
    <w:rsid w:val="00B312AB"/>
    <w:rsid w:val="00C35251"/>
    <w:rsid w:val="00E1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403</vt:lpstr>
    </vt:vector>
  </TitlesOfParts>
  <Company>State of Illinois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403</dc:title>
  <dc:subject/>
  <dc:creator>Illinois General Assembly</dc:creator>
  <cp:keywords/>
  <dc:description/>
  <cp:lastModifiedBy>Roberts, John</cp:lastModifiedBy>
  <cp:revision>3</cp:revision>
  <dcterms:created xsi:type="dcterms:W3CDTF">2012-06-21T20:58:00Z</dcterms:created>
  <dcterms:modified xsi:type="dcterms:W3CDTF">2012-06-21T20:58:00Z</dcterms:modified>
</cp:coreProperties>
</file>