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9" w:rsidRDefault="001E2559" w:rsidP="001E25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2559" w:rsidRDefault="001E2559" w:rsidP="001E25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402.170  Remedies</w:t>
      </w:r>
      <w:r>
        <w:t xml:space="preserve"> </w:t>
      </w:r>
    </w:p>
    <w:p w:rsidR="001E2559" w:rsidRDefault="001E2559" w:rsidP="001E2559">
      <w:pPr>
        <w:widowControl w:val="0"/>
        <w:autoSpaceDE w:val="0"/>
        <w:autoSpaceDN w:val="0"/>
        <w:adjustRightInd w:val="0"/>
      </w:pPr>
    </w:p>
    <w:p w:rsidR="001E2559" w:rsidRDefault="001E2559" w:rsidP="001E2559">
      <w:pPr>
        <w:widowControl w:val="0"/>
        <w:autoSpaceDE w:val="0"/>
        <w:autoSpaceDN w:val="0"/>
        <w:adjustRightInd w:val="0"/>
      </w:pPr>
      <w:r>
        <w:t xml:space="preserve">Any concessionaire aggrieved by any order of the Board may pursue any remedies before the Board available by law or rule to any other licensee. </w:t>
      </w:r>
    </w:p>
    <w:sectPr w:rsidR="001E2559" w:rsidSect="001E2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559"/>
    <w:rsid w:val="001678D1"/>
    <w:rsid w:val="001E2559"/>
    <w:rsid w:val="00546F37"/>
    <w:rsid w:val="00706084"/>
    <w:rsid w:val="00C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