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31" w:rsidRDefault="00217531" w:rsidP="00217531">
      <w:pPr>
        <w:widowControl w:val="0"/>
        <w:autoSpaceDE w:val="0"/>
        <w:autoSpaceDN w:val="0"/>
        <w:adjustRightInd w:val="0"/>
      </w:pPr>
      <w:bookmarkStart w:id="0" w:name="_GoBack"/>
      <w:bookmarkEnd w:id="0"/>
    </w:p>
    <w:p w:rsidR="00217531" w:rsidRDefault="00217531" w:rsidP="00217531">
      <w:pPr>
        <w:widowControl w:val="0"/>
        <w:autoSpaceDE w:val="0"/>
        <w:autoSpaceDN w:val="0"/>
        <w:adjustRightInd w:val="0"/>
      </w:pPr>
      <w:r>
        <w:rPr>
          <w:b/>
          <w:bCs/>
        </w:rPr>
        <w:t>Section 402.120  Observe Rules</w:t>
      </w:r>
      <w:r>
        <w:t xml:space="preserve"> </w:t>
      </w:r>
    </w:p>
    <w:p w:rsidR="00217531" w:rsidRDefault="00217531" w:rsidP="00217531">
      <w:pPr>
        <w:widowControl w:val="0"/>
        <w:autoSpaceDE w:val="0"/>
        <w:autoSpaceDN w:val="0"/>
        <w:adjustRightInd w:val="0"/>
      </w:pPr>
    </w:p>
    <w:p w:rsidR="00217531" w:rsidRDefault="00217531" w:rsidP="00217531">
      <w:pPr>
        <w:widowControl w:val="0"/>
        <w:autoSpaceDE w:val="0"/>
        <w:autoSpaceDN w:val="0"/>
        <w:adjustRightInd w:val="0"/>
      </w:pPr>
      <w:r>
        <w:t xml:space="preserve">Imposed on each concessionaire is the duty of obeying the applicable rules and regulations imposed by the Board under which the licenses are granted, the Board reserving the right to amend, alter or repeal any rule, regulation or condition herein imposed or to supplement said rules and regulations. </w:t>
      </w:r>
    </w:p>
    <w:sectPr w:rsidR="00217531" w:rsidSect="002175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531"/>
    <w:rsid w:val="001678D1"/>
    <w:rsid w:val="00217531"/>
    <w:rsid w:val="00651FD0"/>
    <w:rsid w:val="00A93A41"/>
    <w:rsid w:val="00B0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