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12" w:rsidRDefault="00940412" w:rsidP="002864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8647C" w:rsidRDefault="0028647C" w:rsidP="0028647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205.60  Parties</w:t>
      </w:r>
      <w:r>
        <w:t xml:space="preserve"> </w:t>
      </w:r>
    </w:p>
    <w:p w:rsidR="0028647C" w:rsidRDefault="0028647C" w:rsidP="0028647C">
      <w:pPr>
        <w:widowControl w:val="0"/>
        <w:autoSpaceDE w:val="0"/>
        <w:autoSpaceDN w:val="0"/>
        <w:adjustRightInd w:val="0"/>
      </w:pPr>
    </w:p>
    <w:p w:rsidR="0028647C" w:rsidRDefault="0028647C" w:rsidP="0028647C">
      <w:pPr>
        <w:widowControl w:val="0"/>
        <w:autoSpaceDE w:val="0"/>
        <w:autoSpaceDN w:val="0"/>
        <w:adjustRightInd w:val="0"/>
      </w:pPr>
      <w:r>
        <w:t xml:space="preserve">Parties to the </w:t>
      </w:r>
      <w:r w:rsidR="007C7E4B">
        <w:t>License</w:t>
      </w:r>
      <w:r>
        <w:t xml:space="preserve"> Hearing consist of persons who have filed an applicatio</w:t>
      </w:r>
      <w:r w:rsidR="00940412">
        <w:t>n for an organization license.</w:t>
      </w:r>
      <w:r>
        <w:t xml:space="preserve">  No other person</w:t>
      </w:r>
      <w:r w:rsidR="00F700B6">
        <w:t>, other than</w:t>
      </w:r>
      <w:r w:rsidR="00171505">
        <w:t xml:space="preserve"> outside counsel for the parties</w:t>
      </w:r>
      <w:r w:rsidR="00D10BF2">
        <w:t>,</w:t>
      </w:r>
      <w:r w:rsidR="00F700B6">
        <w:t xml:space="preserve"> a witness or witnesses called by the parties pursuant to the rules of evidence,</w:t>
      </w:r>
      <w:r>
        <w:t xml:space="preserve"> may participate in the </w:t>
      </w:r>
      <w:r w:rsidR="004416B3">
        <w:t>License</w:t>
      </w:r>
      <w:r>
        <w:t xml:space="preserve"> Hearing before the Racing Board or its duly appointed </w:t>
      </w:r>
      <w:r w:rsidR="00B22A4D">
        <w:t>hearing officer</w:t>
      </w:r>
      <w:r>
        <w:t xml:space="preserve">, except that this provision shall not be construed to prohibit </w:t>
      </w:r>
      <w:r w:rsidR="00F700B6">
        <w:t xml:space="preserve">the Board and/or </w:t>
      </w:r>
      <w:r>
        <w:t xml:space="preserve">the </w:t>
      </w:r>
      <w:r w:rsidR="00A02D9C">
        <w:t>hearing officer</w:t>
      </w:r>
      <w:r>
        <w:t xml:space="preserve"> from taking official notice of staff data or memoranda pursuant to Section 10-40 of the Illinois Administrative Procedure Act [5 ILCS 100/10-40].  </w:t>
      </w:r>
      <w:r w:rsidR="00F700B6">
        <w:t xml:space="preserve">The Board shall be permitted to call lay and/or expert witnesses.  </w:t>
      </w:r>
      <w:r>
        <w:t xml:space="preserve">This </w:t>
      </w:r>
      <w:r w:rsidR="00A02D9C">
        <w:t>Section</w:t>
      </w:r>
      <w:r>
        <w:t xml:space="preserve"> shall not prohibit representatives of any organization representing </w:t>
      </w:r>
      <w:r w:rsidR="00F700B6">
        <w:t>the</w:t>
      </w:r>
      <w:r w:rsidR="00171505">
        <w:t xml:space="preserve"> largest number of horse owners</w:t>
      </w:r>
      <w:r w:rsidR="004416B3">
        <w:t>,</w:t>
      </w:r>
      <w:r w:rsidR="00171505">
        <w:t xml:space="preserve"> trainers</w:t>
      </w:r>
      <w:r w:rsidR="004416B3">
        <w:t>, drivers or jockeys that</w:t>
      </w:r>
      <w:r w:rsidR="00171505">
        <w:t xml:space="preserve"> has negotiated a contract with the organization licensee</w:t>
      </w:r>
      <w:r>
        <w:t xml:space="preserve"> from providing </w:t>
      </w:r>
      <w:r w:rsidR="00F700B6">
        <w:t xml:space="preserve">testimonial or other </w:t>
      </w:r>
      <w:r>
        <w:t xml:space="preserve">evidence of its membership's position on any application </w:t>
      </w:r>
      <w:r w:rsidR="00F700B6">
        <w:t xml:space="preserve">at the invitation of the Board or other party, subject to </w:t>
      </w:r>
      <w:r w:rsidR="00A02D9C">
        <w:t>Sections 205.95 and 205.100</w:t>
      </w:r>
      <w:r w:rsidR="00171505">
        <w:t xml:space="preserve"> evidentiary rules</w:t>
      </w:r>
      <w:r w:rsidR="00A02D9C">
        <w:t xml:space="preserve"> </w:t>
      </w:r>
      <w:r w:rsidR="00F700B6">
        <w:t>and cross examination.</w:t>
      </w:r>
      <w:r>
        <w:t xml:space="preserve">  Permission to an organization to provide testimony under this Section shall not make that organization a party or confer any of the rights of a party on that organization. </w:t>
      </w:r>
      <w:r w:rsidR="004416B3" w:rsidRPr="004416B3">
        <w:t>In addition to the parties named in this Section, the Board may request that the Attorney General of the State of Illinois participate as a party to the License Hearing (see 230 ILCS 5/16(e)).</w:t>
      </w:r>
    </w:p>
    <w:p w:rsidR="00F700B6" w:rsidRDefault="00F700B6" w:rsidP="0028647C">
      <w:pPr>
        <w:widowControl w:val="0"/>
        <w:autoSpaceDE w:val="0"/>
        <w:autoSpaceDN w:val="0"/>
        <w:adjustRightInd w:val="0"/>
      </w:pPr>
    </w:p>
    <w:p w:rsidR="00F700B6" w:rsidRPr="00D55B37" w:rsidRDefault="00F700B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373D1C">
        <w:t>20033</w:t>
      </w:r>
      <w:r w:rsidRPr="00D55B37">
        <w:t xml:space="preserve">, effective </w:t>
      </w:r>
      <w:r w:rsidR="00373D1C">
        <w:t>November 28, 2005</w:t>
      </w:r>
      <w:r w:rsidRPr="00D55B37">
        <w:t>)</w:t>
      </w:r>
    </w:p>
    <w:sectPr w:rsidR="00F700B6" w:rsidRPr="00D55B37" w:rsidSect="002864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647C"/>
    <w:rsid w:val="001678D1"/>
    <w:rsid w:val="00171505"/>
    <w:rsid w:val="0028647C"/>
    <w:rsid w:val="00373D1C"/>
    <w:rsid w:val="004416B3"/>
    <w:rsid w:val="004430F4"/>
    <w:rsid w:val="007C7E4B"/>
    <w:rsid w:val="00940412"/>
    <w:rsid w:val="00A02D9C"/>
    <w:rsid w:val="00AA435E"/>
    <w:rsid w:val="00B22A4D"/>
    <w:rsid w:val="00D10BF2"/>
    <w:rsid w:val="00E315A6"/>
    <w:rsid w:val="00F16F0A"/>
    <w:rsid w:val="00F7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70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70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205</vt:lpstr>
    </vt:vector>
  </TitlesOfParts>
  <Company>State of Illinois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205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