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3D3" w:rsidRDefault="00F103D3" w:rsidP="00F103D3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11:  ALCOHOL, HORSE RACING, LOTTERY</w:t>
      </w:r>
      <w:r w:rsidR="00170768">
        <w:t>, AND VIDEO GAMING</w:t>
      </w:r>
    </w:p>
    <w:sectPr w:rsidR="00F103D3" w:rsidSect="00F103D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103D3"/>
    <w:rsid w:val="001678D1"/>
    <w:rsid w:val="00170768"/>
    <w:rsid w:val="002E4D43"/>
    <w:rsid w:val="004A2279"/>
    <w:rsid w:val="00C73994"/>
    <w:rsid w:val="00F103D3"/>
    <w:rsid w:val="00F76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8FF7BE86-2222-4A93-BD2A-D3252841F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11:  ALCOHOL, HORSE RACING, AND LOTTERY</vt:lpstr>
    </vt:vector>
  </TitlesOfParts>
  <Company>State of Illinois</Company>
  <LinksUpToDate>false</LinksUpToDate>
  <CharactersWithSpaces>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11:  ALCOHOL, HORSE RACING, AND LOTTERY</dc:title>
  <dc:subject/>
  <dc:creator>Illinois General Assembly</dc:creator>
  <cp:keywords/>
  <dc:description/>
  <cp:lastModifiedBy>Lane, Arlene L.</cp:lastModifiedBy>
  <cp:revision>2</cp:revision>
  <dcterms:created xsi:type="dcterms:W3CDTF">2013-10-30T21:10:00Z</dcterms:created>
  <dcterms:modified xsi:type="dcterms:W3CDTF">2013-10-30T21:10:00Z</dcterms:modified>
</cp:coreProperties>
</file>