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D2" w:rsidRDefault="000933D2" w:rsidP="004F0922">
      <w:pPr>
        <w:widowControl w:val="0"/>
        <w:autoSpaceDE w:val="0"/>
        <w:autoSpaceDN w:val="0"/>
        <w:adjustRightInd w:val="0"/>
      </w:pPr>
      <w:bookmarkStart w:id="0" w:name="_GoBack"/>
      <w:bookmarkEnd w:id="0"/>
    </w:p>
    <w:p w:rsidR="000933D2" w:rsidRDefault="000933D2" w:rsidP="004F0922">
      <w:pPr>
        <w:widowControl w:val="0"/>
        <w:autoSpaceDE w:val="0"/>
        <w:autoSpaceDN w:val="0"/>
        <w:adjustRightInd w:val="0"/>
      </w:pPr>
      <w:r>
        <w:rPr>
          <w:b/>
          <w:bCs/>
        </w:rPr>
        <w:t>Section 100.30  Violation of Federal Law, State Statute or City, Village or County Ordinance or Regulation</w:t>
      </w:r>
      <w:r>
        <w:t xml:space="preserve"> </w:t>
      </w:r>
    </w:p>
    <w:p w:rsidR="000933D2" w:rsidRDefault="000933D2" w:rsidP="004F0922">
      <w:pPr>
        <w:widowControl w:val="0"/>
        <w:autoSpaceDE w:val="0"/>
        <w:autoSpaceDN w:val="0"/>
        <w:adjustRightInd w:val="0"/>
      </w:pPr>
    </w:p>
    <w:p w:rsidR="000933D2" w:rsidRDefault="000933D2" w:rsidP="004F0922">
      <w:pPr>
        <w:widowControl w:val="0"/>
        <w:autoSpaceDE w:val="0"/>
        <w:autoSpaceDN w:val="0"/>
        <w:adjustRightInd w:val="0"/>
        <w:ind w:left="1440" w:hanging="720"/>
      </w:pPr>
      <w:r>
        <w:t>a)</w:t>
      </w:r>
      <w:r>
        <w:tab/>
        <w:t xml:space="preserve">No person holding a license issued by the Commission shall in the conduct of the licensed business or upon the licensed premises: </w:t>
      </w:r>
    </w:p>
    <w:p w:rsidR="00D07E8F" w:rsidRDefault="00D07E8F" w:rsidP="004F0922">
      <w:pPr>
        <w:widowControl w:val="0"/>
        <w:autoSpaceDE w:val="0"/>
        <w:autoSpaceDN w:val="0"/>
        <w:adjustRightInd w:val="0"/>
      </w:pPr>
    </w:p>
    <w:p w:rsidR="000933D2" w:rsidRDefault="000933D2" w:rsidP="004F0922">
      <w:pPr>
        <w:widowControl w:val="0"/>
        <w:autoSpaceDE w:val="0"/>
        <w:autoSpaceDN w:val="0"/>
        <w:adjustRightInd w:val="0"/>
        <w:ind w:left="720" w:firstLine="720"/>
      </w:pPr>
      <w:r>
        <w:t>1)</w:t>
      </w:r>
      <w:r>
        <w:tab/>
        <w:t xml:space="preserve">Violate any Federal law or State statute. </w:t>
      </w:r>
    </w:p>
    <w:p w:rsidR="00D07E8F" w:rsidRDefault="00D07E8F" w:rsidP="004F0922">
      <w:pPr>
        <w:widowControl w:val="0"/>
        <w:autoSpaceDE w:val="0"/>
        <w:autoSpaceDN w:val="0"/>
        <w:adjustRightInd w:val="0"/>
      </w:pPr>
    </w:p>
    <w:p w:rsidR="000933D2" w:rsidRDefault="000933D2" w:rsidP="004F0922">
      <w:pPr>
        <w:widowControl w:val="0"/>
        <w:autoSpaceDE w:val="0"/>
        <w:autoSpaceDN w:val="0"/>
        <w:adjustRightInd w:val="0"/>
        <w:ind w:left="2160" w:hanging="720"/>
      </w:pPr>
      <w:r>
        <w:t>2)</w:t>
      </w:r>
      <w:r>
        <w:tab/>
        <w:t xml:space="preserve">Violate any city, village, town or county ordinance or resolution regulating the sale of alcoholic liquors. </w:t>
      </w:r>
    </w:p>
    <w:p w:rsidR="00D07E8F" w:rsidRDefault="00D07E8F" w:rsidP="004F0922">
      <w:pPr>
        <w:widowControl w:val="0"/>
        <w:autoSpaceDE w:val="0"/>
        <w:autoSpaceDN w:val="0"/>
        <w:adjustRightInd w:val="0"/>
      </w:pPr>
    </w:p>
    <w:p w:rsidR="000933D2" w:rsidRDefault="000933D2" w:rsidP="004F0922">
      <w:pPr>
        <w:widowControl w:val="0"/>
        <w:autoSpaceDE w:val="0"/>
        <w:autoSpaceDN w:val="0"/>
        <w:adjustRightInd w:val="0"/>
        <w:ind w:left="2160" w:hanging="720"/>
      </w:pPr>
      <w:r>
        <w:t>3)</w:t>
      </w:r>
      <w:r>
        <w:tab/>
        <w:t xml:space="preserve">Suffer or permit a violation of any Federal law or law of the State of Illinois, or of any rule of the Commission. </w:t>
      </w:r>
    </w:p>
    <w:p w:rsidR="00D07E8F" w:rsidRDefault="00D07E8F" w:rsidP="004F0922">
      <w:pPr>
        <w:widowControl w:val="0"/>
        <w:autoSpaceDE w:val="0"/>
        <w:autoSpaceDN w:val="0"/>
        <w:adjustRightInd w:val="0"/>
      </w:pPr>
    </w:p>
    <w:p w:rsidR="000933D2" w:rsidRDefault="000933D2" w:rsidP="004F0922">
      <w:pPr>
        <w:widowControl w:val="0"/>
        <w:autoSpaceDE w:val="0"/>
        <w:autoSpaceDN w:val="0"/>
        <w:adjustRightInd w:val="0"/>
        <w:ind w:left="2160" w:hanging="720"/>
      </w:pPr>
      <w:r>
        <w:t>4)</w:t>
      </w:r>
      <w:r>
        <w:tab/>
        <w:t xml:space="preserve">Suffer or permit a violation of the city, village, town or county ordinance or resolution regulating the sale of alcoholic liquor. </w:t>
      </w:r>
    </w:p>
    <w:p w:rsidR="00D07E8F" w:rsidRDefault="00D07E8F" w:rsidP="004F0922">
      <w:pPr>
        <w:widowControl w:val="0"/>
        <w:autoSpaceDE w:val="0"/>
        <w:autoSpaceDN w:val="0"/>
        <w:adjustRightInd w:val="0"/>
      </w:pPr>
    </w:p>
    <w:p w:rsidR="000933D2" w:rsidRDefault="000933D2" w:rsidP="004F0922">
      <w:pPr>
        <w:widowControl w:val="0"/>
        <w:autoSpaceDE w:val="0"/>
        <w:autoSpaceDN w:val="0"/>
        <w:adjustRightInd w:val="0"/>
        <w:ind w:left="1440" w:hanging="720"/>
      </w:pPr>
      <w:r>
        <w:t>b)</w:t>
      </w:r>
      <w:r>
        <w:tab/>
        <w:t xml:space="preserve">Violations may be proved by evidence that the licensee has been convicted of a violation of a Federal law or a law of the State of Illinois in the conduct of the licensed business or upon the premises, or has been found guilty of violating any city, village, town or county ordinance or resolution regulating the sale of alcoholic liquors. </w:t>
      </w:r>
    </w:p>
    <w:p w:rsidR="00D07E8F" w:rsidRDefault="00D07E8F" w:rsidP="004F0922">
      <w:pPr>
        <w:widowControl w:val="0"/>
        <w:autoSpaceDE w:val="0"/>
        <w:autoSpaceDN w:val="0"/>
        <w:adjustRightInd w:val="0"/>
      </w:pPr>
    </w:p>
    <w:p w:rsidR="000933D2" w:rsidRDefault="000933D2" w:rsidP="004F0922">
      <w:pPr>
        <w:widowControl w:val="0"/>
        <w:autoSpaceDE w:val="0"/>
        <w:autoSpaceDN w:val="0"/>
        <w:adjustRightInd w:val="0"/>
        <w:ind w:left="1425" w:hanging="825"/>
      </w:pPr>
      <w:r>
        <w:t>c)</w:t>
      </w:r>
      <w:r>
        <w:tab/>
        <w:t xml:space="preserve">Proof before this Commission of facts which establish a violation of any Federal law, State statute, city, village, town or county ordinance or resolution or rule of the Commission, shall be sufficient cause for imposing a fine, revocation or suspension of any license issued by the Commission, irrespective of whether or not a conviction has been obtained in any court. </w:t>
      </w:r>
    </w:p>
    <w:p w:rsidR="000933D2" w:rsidRDefault="000933D2" w:rsidP="004F0922">
      <w:pPr>
        <w:widowControl w:val="0"/>
        <w:autoSpaceDE w:val="0"/>
        <w:autoSpaceDN w:val="0"/>
        <w:adjustRightInd w:val="0"/>
      </w:pPr>
    </w:p>
    <w:p w:rsidR="000933D2" w:rsidRDefault="000933D2" w:rsidP="004F0922">
      <w:pPr>
        <w:widowControl w:val="0"/>
        <w:autoSpaceDE w:val="0"/>
        <w:autoSpaceDN w:val="0"/>
        <w:adjustRightInd w:val="0"/>
        <w:ind w:left="1080" w:hanging="480"/>
      </w:pPr>
      <w:r>
        <w:t xml:space="preserve">(Source:  Amended at 23 Ill. Reg. 3787, effective March 15, 1999) </w:t>
      </w:r>
    </w:p>
    <w:sectPr w:rsidR="000933D2" w:rsidSect="004F092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33D2"/>
    <w:rsid w:val="000600C3"/>
    <w:rsid w:val="000933D2"/>
    <w:rsid w:val="004D332F"/>
    <w:rsid w:val="004F0922"/>
    <w:rsid w:val="00D0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