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CD78D6" w:rsidP="00CD78D6">
      <w:pPr>
        <w:jc w:val="center"/>
      </w:pPr>
      <w:r w:rsidRPr="00EB3C3E">
        <w:rPr>
          <w:rFonts w:eastAsia="Arial Unicode MS"/>
          <w:bdr w:val="none" w:sz="0" w:space="0" w:color="auto" w:frame="1"/>
        </w:rPr>
        <w:t>SUBCHAPTER v:  LICENSING AND REGULATIONS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25" w:rsidRDefault="00485825">
      <w:r>
        <w:separator/>
      </w:r>
    </w:p>
  </w:endnote>
  <w:endnote w:type="continuationSeparator" w:id="0">
    <w:p w:rsidR="00485825" w:rsidRDefault="0048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25" w:rsidRDefault="00485825">
      <w:r>
        <w:separator/>
      </w:r>
    </w:p>
  </w:footnote>
  <w:footnote w:type="continuationSeparator" w:id="0">
    <w:p w:rsidR="00485825" w:rsidRDefault="0048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82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8D6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82007-C7CB-477F-97D2-A568D91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D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2019-11-08T15:41:00Z</dcterms:created>
  <dcterms:modified xsi:type="dcterms:W3CDTF">2019-11-08T15:58:00Z</dcterms:modified>
</cp:coreProperties>
</file>