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AC" w:rsidRDefault="00AC2CAC" w:rsidP="008A2597">
      <w:pPr>
        <w:rPr>
          <w:rFonts w:eastAsia="Arial Unicode MS"/>
          <w:bdr w:val="none" w:sz="0" w:space="0" w:color="auto" w:frame="1"/>
        </w:rPr>
      </w:pPr>
    </w:p>
    <w:p w:rsidR="00F20D5F" w:rsidRPr="00F20D5F" w:rsidRDefault="00F20D5F" w:rsidP="008A2597">
      <w:pPr>
        <w:rPr>
          <w:szCs w:val="20"/>
        </w:rPr>
      </w:pPr>
      <w:r w:rsidRPr="00F20D5F">
        <w:rPr>
          <w:rFonts w:eastAsia="Arial Unicode MS"/>
          <w:bdr w:val="none" w:sz="0" w:space="0" w:color="auto" w:frame="1"/>
        </w:rPr>
        <w:t xml:space="preserve">AUTHORITY:  Implementing and authorized by the </w:t>
      </w:r>
      <w:r w:rsidRPr="00F20D5F">
        <w:rPr>
          <w:szCs w:val="20"/>
        </w:rPr>
        <w:t>Compassionate Use of Medical Cannabis Pilot Program Act [410 ILCS 130]</w:t>
      </w:r>
      <w:r w:rsidR="00DB7CFF">
        <w:rPr>
          <w:szCs w:val="20"/>
        </w:rPr>
        <w:t>.</w:t>
      </w:r>
      <w:bookmarkStart w:id="0" w:name="_GoBack"/>
      <w:bookmarkEnd w:id="0"/>
    </w:p>
    <w:sectPr w:rsidR="00F20D5F" w:rsidRPr="00F20D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5F" w:rsidRDefault="00F20D5F">
      <w:r>
        <w:separator/>
      </w:r>
    </w:p>
  </w:endnote>
  <w:endnote w:type="continuationSeparator" w:id="0">
    <w:p w:rsidR="00F20D5F" w:rsidRDefault="00F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5F" w:rsidRDefault="00F20D5F">
      <w:r>
        <w:separator/>
      </w:r>
    </w:p>
  </w:footnote>
  <w:footnote w:type="continuationSeparator" w:id="0">
    <w:p w:rsidR="00F20D5F" w:rsidRDefault="00F20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59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F6F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CAC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B7CFF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5F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10FF5-AF9B-4056-9A65-EAE857E5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2014-04-08T17:00:00Z</dcterms:created>
  <dcterms:modified xsi:type="dcterms:W3CDTF">2014-04-10T15:30:00Z</dcterms:modified>
</cp:coreProperties>
</file>