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64" w:rsidRDefault="00F06964" w:rsidP="00AA7273">
      <w:pPr>
        <w:rPr>
          <w:b/>
        </w:rPr>
      </w:pPr>
    </w:p>
    <w:p w:rsidR="00AA7273" w:rsidRPr="00F06964" w:rsidRDefault="00904A25" w:rsidP="00AA7273">
      <w:pPr>
        <w:rPr>
          <w:b/>
        </w:rPr>
      </w:pPr>
      <w:r>
        <w:rPr>
          <w:b/>
        </w:rPr>
        <w:t>Section 955.40  Definition of</w:t>
      </w:r>
      <w:r w:rsidR="00AA7273" w:rsidRPr="00F06964">
        <w:rPr>
          <w:b/>
        </w:rPr>
        <w:t xml:space="preserve"> Limited Resource Farmer</w:t>
      </w:r>
    </w:p>
    <w:p w:rsidR="00AA7273" w:rsidRPr="00AA7273" w:rsidRDefault="00AA7273" w:rsidP="00AA7273"/>
    <w:p w:rsidR="00AA7273" w:rsidRPr="00AA7273" w:rsidRDefault="00F06964" w:rsidP="00F06964">
      <w:pPr>
        <w:ind w:left="1440" w:hanging="720"/>
      </w:pPr>
      <w:r>
        <w:t>a)</w:t>
      </w:r>
      <w:r>
        <w:tab/>
      </w:r>
      <w:r w:rsidR="00AA7273" w:rsidRPr="00AA7273">
        <w:t>Source</w:t>
      </w:r>
    </w:p>
    <w:p w:rsidR="00AA7273" w:rsidRPr="00AA7273" w:rsidRDefault="00AA7273" w:rsidP="00F06964">
      <w:pPr>
        <w:ind w:left="1440"/>
      </w:pPr>
      <w:r w:rsidRPr="00AA7273">
        <w:t>The Depart</w:t>
      </w:r>
      <w:r w:rsidR="00F06964">
        <w:t>ment incorporates the Secretary'</w:t>
      </w:r>
      <w:r w:rsidRPr="00AA7273">
        <w:t>s de</w:t>
      </w:r>
      <w:r w:rsidR="00F06964">
        <w:t xml:space="preserve">finition of a limited resource </w:t>
      </w:r>
      <w:r w:rsidRPr="00AA7273">
        <w:t xml:space="preserve">farmer </w:t>
      </w:r>
      <w:r w:rsidR="008329CC">
        <w:t>as stated</w:t>
      </w:r>
      <w:bookmarkStart w:id="0" w:name="_GoBack"/>
      <w:bookmarkEnd w:id="0"/>
      <w:r w:rsidR="00904A25">
        <w:t xml:space="preserve"> in subsection (b)</w:t>
      </w:r>
      <w:r w:rsidRPr="00AA7273">
        <w:t xml:space="preserve">. </w:t>
      </w:r>
    </w:p>
    <w:p w:rsidR="00AA7273" w:rsidRPr="00AA7273" w:rsidRDefault="00AA7273" w:rsidP="00AA7273"/>
    <w:p w:rsidR="00AA7273" w:rsidRDefault="00F06964" w:rsidP="00F06964">
      <w:pPr>
        <w:ind w:left="1440" w:hanging="720"/>
      </w:pPr>
      <w:r>
        <w:t>b)</w:t>
      </w:r>
      <w:r>
        <w:tab/>
      </w:r>
      <w:r w:rsidR="00AA7273" w:rsidRPr="00AA7273">
        <w:t>Definition</w:t>
      </w:r>
    </w:p>
    <w:p w:rsidR="00ED1114" w:rsidRDefault="00ED1114" w:rsidP="00ED1114"/>
    <w:p w:rsidR="00AA7273" w:rsidRPr="00AA7273" w:rsidRDefault="00904A25" w:rsidP="00F06964">
      <w:pPr>
        <w:ind w:left="1440"/>
      </w:pPr>
      <w:r>
        <w:t>1)</w:t>
      </w:r>
      <w:r>
        <w:tab/>
      </w:r>
      <w:r w:rsidR="00AA7273" w:rsidRPr="00AA7273">
        <w:t>A limited resource farmer is a farmer that has:</w:t>
      </w:r>
    </w:p>
    <w:p w:rsidR="00AA7273" w:rsidRPr="00AA7273" w:rsidRDefault="00AA7273" w:rsidP="00AA7273"/>
    <w:p w:rsidR="00AA7273" w:rsidRPr="00AA7273" w:rsidRDefault="00904A25" w:rsidP="00F06964">
      <w:pPr>
        <w:ind w:left="2880" w:hanging="720"/>
      </w:pPr>
      <w:r>
        <w:t>A)</w:t>
      </w:r>
      <w:r w:rsidR="00F06964">
        <w:tab/>
      </w:r>
      <w:r w:rsidR="00AA7273" w:rsidRPr="00AA7273">
        <w:t xml:space="preserve">direct or indirect gross farm sales </w:t>
      </w:r>
      <w:r>
        <w:t>that are less</w:t>
      </w:r>
      <w:r w:rsidR="00AA7273" w:rsidRPr="00AA7273">
        <w:t xml:space="preserve"> than the current indexed value in each of the previous 2 years</w:t>
      </w:r>
      <w:r>
        <w:t>; and</w:t>
      </w:r>
      <w:r w:rsidR="00AA7273" w:rsidRPr="00AA7273">
        <w:t xml:space="preserve"> </w:t>
      </w:r>
    </w:p>
    <w:p w:rsidR="00AA7273" w:rsidRPr="00AA7273" w:rsidRDefault="00AA7273" w:rsidP="00F06964"/>
    <w:p w:rsidR="00AA7273" w:rsidRPr="00AA7273" w:rsidRDefault="00904A25" w:rsidP="00F06964">
      <w:pPr>
        <w:ind w:left="2880" w:hanging="720"/>
      </w:pPr>
      <w:r>
        <w:t>B)</w:t>
      </w:r>
      <w:r w:rsidR="00F06964">
        <w:tab/>
      </w:r>
      <w:r w:rsidR="00AA7273" w:rsidRPr="00AA7273">
        <w:t xml:space="preserve">a total household income at or below the national poverty level for a family of </w:t>
      </w:r>
      <w:r>
        <w:t>4, or less than 50% of the c</w:t>
      </w:r>
      <w:r w:rsidR="00AA7273" w:rsidRPr="00AA7273">
        <w:t xml:space="preserve">ounty median household income in each of the previous 2 years. </w:t>
      </w:r>
    </w:p>
    <w:p w:rsidR="00AA7273" w:rsidRPr="00AA7273" w:rsidRDefault="00AA7273" w:rsidP="00AA7273"/>
    <w:p w:rsidR="00AA7273" w:rsidRPr="00AA7273" w:rsidRDefault="00904A25" w:rsidP="00904A25">
      <w:pPr>
        <w:ind w:left="2160" w:hanging="720"/>
      </w:pPr>
      <w:r>
        <w:t>2)</w:t>
      </w:r>
      <w:r>
        <w:tab/>
      </w:r>
      <w:r w:rsidR="00AA7273" w:rsidRPr="00AA7273">
        <w:t xml:space="preserve">An entity or joint operation can be a limited resource famer if all individual members independently qualify. </w:t>
      </w:r>
    </w:p>
    <w:p w:rsidR="00AA7273" w:rsidRPr="00AA7273" w:rsidRDefault="00AA7273" w:rsidP="00904A25"/>
    <w:p w:rsidR="000174EB" w:rsidRPr="00AA7273" w:rsidRDefault="00904A25" w:rsidP="00904A25">
      <w:pPr>
        <w:ind w:left="2160" w:hanging="720"/>
      </w:pPr>
      <w:r>
        <w:t>3)</w:t>
      </w:r>
      <w:r>
        <w:tab/>
      </w:r>
      <w:r w:rsidR="00AA7273" w:rsidRPr="00AA7273">
        <w:t xml:space="preserve">The Secretary maintains an online tool that allow users to determine whether they meet the qualifications to be a limited resource farmer </w:t>
      </w:r>
      <w:r>
        <w:t>(</w:t>
      </w:r>
      <w:r w:rsidR="00AA7273" w:rsidRPr="00520CAB">
        <w:t>https://lrftool.sc.egov.usda.gov/LRP_Definition.aspx</w:t>
      </w:r>
      <w:r>
        <w:t>)</w:t>
      </w:r>
      <w:r w:rsidR="00AA7273" w:rsidRPr="00AA7273">
        <w:t xml:space="preserve">. </w:t>
      </w:r>
    </w:p>
    <w:sectPr w:rsidR="000174EB" w:rsidRPr="00AA727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73" w:rsidRDefault="00AA7273">
      <w:r>
        <w:separator/>
      </w:r>
    </w:p>
  </w:endnote>
  <w:endnote w:type="continuationSeparator" w:id="0">
    <w:p w:rsidR="00AA7273" w:rsidRDefault="00AA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73" w:rsidRDefault="00AA7273">
      <w:r>
        <w:separator/>
      </w:r>
    </w:p>
  </w:footnote>
  <w:footnote w:type="continuationSeparator" w:id="0">
    <w:p w:rsidR="00AA7273" w:rsidRDefault="00AA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9748D"/>
    <w:multiLevelType w:val="hybridMultilevel"/>
    <w:tmpl w:val="24CAD318"/>
    <w:lvl w:ilvl="0" w:tplc="A2C4A50A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C4B4817"/>
    <w:multiLevelType w:val="hybridMultilevel"/>
    <w:tmpl w:val="FD4CD180"/>
    <w:lvl w:ilvl="0" w:tplc="2788FFC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B10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CA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A33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9CC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A25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A7273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114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96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37FA-C6CF-4E1B-BE1A-7531272A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semiHidden/>
    <w:unhideWhenUsed/>
    <w:rsid w:val="00AA7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8</cp:revision>
  <dcterms:created xsi:type="dcterms:W3CDTF">2019-03-25T14:36:00Z</dcterms:created>
  <dcterms:modified xsi:type="dcterms:W3CDTF">2019-03-26T21:16:00Z</dcterms:modified>
</cp:coreProperties>
</file>