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5F" w:rsidRDefault="00CC285F" w:rsidP="00CC285F">
      <w:pPr>
        <w:widowControl w:val="0"/>
        <w:autoSpaceDE w:val="0"/>
        <w:autoSpaceDN w:val="0"/>
        <w:adjustRightInd w:val="0"/>
      </w:pPr>
      <w:bookmarkStart w:id="0" w:name="_GoBack"/>
      <w:bookmarkEnd w:id="0"/>
    </w:p>
    <w:p w:rsidR="00CC285F" w:rsidRDefault="00CC285F" w:rsidP="00CC285F">
      <w:pPr>
        <w:widowControl w:val="0"/>
        <w:autoSpaceDE w:val="0"/>
        <w:autoSpaceDN w:val="0"/>
        <w:adjustRightInd w:val="0"/>
      </w:pPr>
      <w:r>
        <w:rPr>
          <w:b/>
          <w:bCs/>
        </w:rPr>
        <w:t>Section 900.104  Incorporations by Reference</w:t>
      </w:r>
      <w:r>
        <w:t xml:space="preserve"> </w:t>
      </w:r>
    </w:p>
    <w:p w:rsidR="00CC285F" w:rsidRDefault="00CC285F" w:rsidP="00CC285F">
      <w:pPr>
        <w:widowControl w:val="0"/>
        <w:autoSpaceDE w:val="0"/>
        <w:autoSpaceDN w:val="0"/>
        <w:adjustRightInd w:val="0"/>
      </w:pPr>
    </w:p>
    <w:p w:rsidR="00CC285F" w:rsidRDefault="00CC285F" w:rsidP="00CC285F">
      <w:pPr>
        <w:widowControl w:val="0"/>
        <w:autoSpaceDE w:val="0"/>
        <w:autoSpaceDN w:val="0"/>
        <w:adjustRightInd w:val="0"/>
        <w:ind w:left="1440" w:hanging="720"/>
      </w:pPr>
      <w:r>
        <w:t>a)</w:t>
      </w:r>
      <w:r>
        <w:tab/>
        <w:t xml:space="preserve">The following materials are incorporated by reference: </w:t>
      </w:r>
    </w:p>
    <w:p w:rsidR="00865FA0" w:rsidRDefault="00865FA0" w:rsidP="00CC285F">
      <w:pPr>
        <w:widowControl w:val="0"/>
        <w:autoSpaceDE w:val="0"/>
        <w:autoSpaceDN w:val="0"/>
        <w:adjustRightInd w:val="0"/>
        <w:ind w:left="2160" w:hanging="720"/>
      </w:pPr>
    </w:p>
    <w:p w:rsidR="00CC285F" w:rsidRDefault="00CC285F" w:rsidP="00CC285F">
      <w:pPr>
        <w:widowControl w:val="0"/>
        <w:autoSpaceDE w:val="0"/>
        <w:autoSpaceDN w:val="0"/>
        <w:adjustRightInd w:val="0"/>
        <w:ind w:left="2160" w:hanging="720"/>
      </w:pPr>
      <w:r>
        <w:t>1)</w:t>
      </w:r>
      <w:r>
        <w:tab/>
        <w:t>APHA.  American Public Health Association, 1015 Fifteenth Street, NW, Washington, DC 20005, (202) 789-5600, "Standard Methods for the Examination of Water and Wastewater", 19</w:t>
      </w:r>
      <w:r w:rsidRPr="009C6A69">
        <w:rPr>
          <w:vertAlign w:val="superscript"/>
        </w:rPr>
        <w:t>th</w:t>
      </w:r>
      <w:r>
        <w:t xml:space="preserve"> Edition, 1995. </w:t>
      </w:r>
    </w:p>
    <w:p w:rsidR="00865FA0" w:rsidRDefault="00865FA0" w:rsidP="00CC285F">
      <w:pPr>
        <w:widowControl w:val="0"/>
        <w:autoSpaceDE w:val="0"/>
        <w:autoSpaceDN w:val="0"/>
        <w:adjustRightInd w:val="0"/>
        <w:ind w:left="2160" w:hanging="720"/>
      </w:pPr>
    </w:p>
    <w:p w:rsidR="003F4462" w:rsidRDefault="00CC285F" w:rsidP="00CC285F">
      <w:pPr>
        <w:widowControl w:val="0"/>
        <w:autoSpaceDE w:val="0"/>
        <w:autoSpaceDN w:val="0"/>
        <w:adjustRightInd w:val="0"/>
        <w:ind w:left="2160" w:hanging="720"/>
      </w:pPr>
      <w:r>
        <w:t>2)</w:t>
      </w:r>
      <w:r>
        <w:tab/>
        <w:t>ASAE.  American Society of Agricultural Engineers, 2950 Niles Road, St. Joseph, MI 49085-9659, (616) 429-5585:</w:t>
      </w:r>
    </w:p>
    <w:p w:rsidR="003F4462" w:rsidRDefault="003F4462" w:rsidP="00CC285F">
      <w:pPr>
        <w:widowControl w:val="0"/>
        <w:autoSpaceDE w:val="0"/>
        <w:autoSpaceDN w:val="0"/>
        <w:adjustRightInd w:val="0"/>
        <w:ind w:left="2160" w:hanging="720"/>
      </w:pPr>
    </w:p>
    <w:p w:rsidR="00CC285F" w:rsidRDefault="00CC285F" w:rsidP="003F4462">
      <w:pPr>
        <w:widowControl w:val="0"/>
        <w:autoSpaceDE w:val="0"/>
        <w:autoSpaceDN w:val="0"/>
        <w:adjustRightInd w:val="0"/>
        <w:ind w:left="2160"/>
      </w:pPr>
      <w:r>
        <w:t xml:space="preserve">"Manure Storages", ASAE Standards 1998, ASAE EP393.2, December 1997, pp. 649-652. </w:t>
      </w:r>
    </w:p>
    <w:p w:rsidR="003F4462" w:rsidRDefault="003F4462" w:rsidP="00CC285F">
      <w:pPr>
        <w:widowControl w:val="0"/>
        <w:autoSpaceDE w:val="0"/>
        <w:autoSpaceDN w:val="0"/>
        <w:adjustRightInd w:val="0"/>
        <w:ind w:left="2160" w:hanging="720"/>
      </w:pPr>
    </w:p>
    <w:p w:rsidR="00CC285F" w:rsidRDefault="00CC285F" w:rsidP="003F4462">
      <w:pPr>
        <w:widowControl w:val="0"/>
        <w:autoSpaceDE w:val="0"/>
        <w:autoSpaceDN w:val="0"/>
        <w:adjustRightInd w:val="0"/>
        <w:ind w:left="2160"/>
      </w:pPr>
      <w:r>
        <w:t xml:space="preserve">"Design of Anaerobic Lagoons for Animal Waste Management", ASAE Standards 1998, ASAE EP403.2, August 1993, pp. 656-659. </w:t>
      </w:r>
    </w:p>
    <w:p w:rsidR="003F4462" w:rsidRDefault="003F4462" w:rsidP="003F4462">
      <w:pPr>
        <w:widowControl w:val="0"/>
        <w:autoSpaceDE w:val="0"/>
        <w:autoSpaceDN w:val="0"/>
        <w:adjustRightInd w:val="0"/>
        <w:ind w:left="2160"/>
      </w:pPr>
    </w:p>
    <w:p w:rsidR="00CC285F" w:rsidRDefault="00CC285F" w:rsidP="00CC285F">
      <w:pPr>
        <w:widowControl w:val="0"/>
        <w:autoSpaceDE w:val="0"/>
        <w:autoSpaceDN w:val="0"/>
        <w:adjustRightInd w:val="0"/>
        <w:ind w:left="2160" w:hanging="720"/>
      </w:pPr>
      <w:r>
        <w:t>3)</w:t>
      </w:r>
      <w:r>
        <w:tab/>
        <w:t xml:space="preserve">MWPS.  </w:t>
      </w:r>
      <w:proofErr w:type="spellStart"/>
      <w:r>
        <w:t>MidWest</w:t>
      </w:r>
      <w:proofErr w:type="spellEnd"/>
      <w:r>
        <w:t xml:space="preserve"> Plan Service, Davidson Hall, Iowa State University, Ames, IA 50011-3080, (515) 294-4337, "Livestock Waste Facilities Handbook" MWPS-18, 3</w:t>
      </w:r>
      <w:r w:rsidRPr="009C6A69">
        <w:rPr>
          <w:vertAlign w:val="superscript"/>
        </w:rPr>
        <w:t>rd</w:t>
      </w:r>
      <w:r>
        <w:t xml:space="preserve"> Edition, 1993. </w:t>
      </w:r>
    </w:p>
    <w:p w:rsidR="00865FA0" w:rsidRDefault="00865FA0" w:rsidP="00CC285F">
      <w:pPr>
        <w:widowControl w:val="0"/>
        <w:autoSpaceDE w:val="0"/>
        <w:autoSpaceDN w:val="0"/>
        <w:adjustRightInd w:val="0"/>
        <w:ind w:left="2160" w:hanging="720"/>
      </w:pPr>
    </w:p>
    <w:p w:rsidR="00CC285F" w:rsidRDefault="00CC285F" w:rsidP="00CC285F">
      <w:pPr>
        <w:widowControl w:val="0"/>
        <w:autoSpaceDE w:val="0"/>
        <w:autoSpaceDN w:val="0"/>
        <w:adjustRightInd w:val="0"/>
        <w:ind w:left="2160" w:hanging="720"/>
      </w:pPr>
      <w:r>
        <w:t>4)</w:t>
      </w:r>
      <w:r>
        <w:tab/>
        <w:t xml:space="preserve">NCR.  North Central Region </w:t>
      </w:r>
      <w:r w:rsidR="003F4462">
        <w:t xml:space="preserve">– </w:t>
      </w:r>
      <w:r>
        <w:t xml:space="preserve">University of Missouri Soil Testing Lab, 23 Mumford Hall, University of Missouri, Columbia, MO 65211, "Recommended Chemical Soil Test Procedures for the North Central Region", North Central Regional Publication No. 221, Missouri </w:t>
      </w:r>
      <w:proofErr w:type="spellStart"/>
      <w:r>
        <w:t>Agr</w:t>
      </w:r>
      <w:proofErr w:type="spellEnd"/>
      <w:r>
        <w:t xml:space="preserve">. Exp. </w:t>
      </w:r>
      <w:proofErr w:type="spellStart"/>
      <w:r>
        <w:t>Stn</w:t>
      </w:r>
      <w:proofErr w:type="spellEnd"/>
      <w:r>
        <w:t xml:space="preserve">. </w:t>
      </w:r>
      <w:proofErr w:type="spellStart"/>
      <w:r>
        <w:t>Bul</w:t>
      </w:r>
      <w:proofErr w:type="spellEnd"/>
      <w:r>
        <w:t xml:space="preserve">. SB 1001, January 1998. </w:t>
      </w:r>
    </w:p>
    <w:p w:rsidR="00865FA0" w:rsidRDefault="00865FA0" w:rsidP="00CC285F">
      <w:pPr>
        <w:widowControl w:val="0"/>
        <w:autoSpaceDE w:val="0"/>
        <w:autoSpaceDN w:val="0"/>
        <w:adjustRightInd w:val="0"/>
        <w:ind w:left="2160" w:hanging="720"/>
      </w:pPr>
    </w:p>
    <w:p w:rsidR="00CC285F" w:rsidRDefault="00CC285F" w:rsidP="00CC285F">
      <w:pPr>
        <w:widowControl w:val="0"/>
        <w:autoSpaceDE w:val="0"/>
        <w:autoSpaceDN w:val="0"/>
        <w:adjustRightInd w:val="0"/>
        <w:ind w:left="2160" w:hanging="720"/>
      </w:pPr>
      <w:r>
        <w:t>5)</w:t>
      </w:r>
      <w:r>
        <w:tab/>
        <w:t xml:space="preserve">NTIS.  National Technical Information Service, 5285 Port Royal Road, Springfield, VA 22161, (703) 487-4600, "Methods for the Determination of Inorganic Substances in Environmental Samples", EPA Publication No. EPA-600/R-93/100 (August 1993), Doc. No. PB 94-120821. </w:t>
      </w:r>
    </w:p>
    <w:p w:rsidR="00865FA0" w:rsidRDefault="00865FA0" w:rsidP="00CC285F">
      <w:pPr>
        <w:widowControl w:val="0"/>
        <w:autoSpaceDE w:val="0"/>
        <w:autoSpaceDN w:val="0"/>
        <w:adjustRightInd w:val="0"/>
        <w:ind w:left="2160" w:hanging="720"/>
      </w:pPr>
    </w:p>
    <w:p w:rsidR="00CC285F" w:rsidRDefault="00CC285F" w:rsidP="00CC285F">
      <w:pPr>
        <w:widowControl w:val="0"/>
        <w:autoSpaceDE w:val="0"/>
        <w:autoSpaceDN w:val="0"/>
        <w:adjustRightInd w:val="0"/>
        <w:ind w:left="2160" w:hanging="720"/>
      </w:pPr>
      <w:r>
        <w:t>6)</w:t>
      </w:r>
      <w:r>
        <w:tab/>
        <w:t xml:space="preserve">USDA-NRCS.  United States Department of Agriculture </w:t>
      </w:r>
      <w:r w:rsidR="003F4462">
        <w:t xml:space="preserve">– </w:t>
      </w:r>
      <w:r>
        <w:t xml:space="preserve">Natural Resources Conservation Service, 1902 Fox Drive, Champaign, IL 61820, "Waste Treatment Lagoon", Illinois Field Office Technical Guide, Section IV, IL359, p. 5, June 1992. </w:t>
      </w:r>
    </w:p>
    <w:p w:rsidR="00865FA0" w:rsidRDefault="00865FA0" w:rsidP="00CC285F">
      <w:pPr>
        <w:widowControl w:val="0"/>
        <w:autoSpaceDE w:val="0"/>
        <w:autoSpaceDN w:val="0"/>
        <w:adjustRightInd w:val="0"/>
        <w:ind w:left="2160" w:hanging="720"/>
      </w:pPr>
    </w:p>
    <w:p w:rsidR="00CC285F" w:rsidRDefault="00CC285F" w:rsidP="00CC285F">
      <w:pPr>
        <w:widowControl w:val="0"/>
        <w:autoSpaceDE w:val="0"/>
        <w:autoSpaceDN w:val="0"/>
        <w:adjustRightInd w:val="0"/>
        <w:ind w:left="2160" w:hanging="720"/>
      </w:pPr>
      <w:r>
        <w:t>7)</w:t>
      </w:r>
      <w:r>
        <w:tab/>
        <w:t xml:space="preserve">University of Illinois Extension Service </w:t>
      </w:r>
      <w:r w:rsidR="003F4462">
        <w:t xml:space="preserve">– </w:t>
      </w:r>
      <w:r>
        <w:t xml:space="preserve">College of Agriculture, Consumer and Environmental Sciences, Mumford Hall, Urbana, IL 61801, (217) 333-0460, "Illinois Agronomy Handbook 1999-2000", Circular 1360, December 1998. </w:t>
      </w:r>
    </w:p>
    <w:p w:rsidR="00865FA0" w:rsidRDefault="00865FA0" w:rsidP="00CC285F">
      <w:pPr>
        <w:widowControl w:val="0"/>
        <w:autoSpaceDE w:val="0"/>
        <w:autoSpaceDN w:val="0"/>
        <w:adjustRightInd w:val="0"/>
        <w:ind w:left="1440" w:hanging="720"/>
      </w:pPr>
    </w:p>
    <w:p w:rsidR="00CC285F" w:rsidRDefault="00CC285F" w:rsidP="00CC285F">
      <w:pPr>
        <w:widowControl w:val="0"/>
        <w:autoSpaceDE w:val="0"/>
        <w:autoSpaceDN w:val="0"/>
        <w:adjustRightInd w:val="0"/>
        <w:ind w:left="1440" w:hanging="720"/>
      </w:pPr>
      <w:r>
        <w:t>b)</w:t>
      </w:r>
      <w:r>
        <w:tab/>
        <w:t xml:space="preserve">This Section incorporates no later amendments or editions. </w:t>
      </w:r>
    </w:p>
    <w:sectPr w:rsidR="00CC285F" w:rsidSect="00CC28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85F"/>
    <w:rsid w:val="00046A23"/>
    <w:rsid w:val="001678D1"/>
    <w:rsid w:val="002C265E"/>
    <w:rsid w:val="003F4462"/>
    <w:rsid w:val="007B0749"/>
    <w:rsid w:val="00865FA0"/>
    <w:rsid w:val="009C6A69"/>
    <w:rsid w:val="00CC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