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E0" w:rsidRDefault="00482AE0" w:rsidP="00482A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AE0" w:rsidRDefault="00482AE0" w:rsidP="00482A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675.60  Applicability of Provisions in Subpart B</w:t>
      </w:r>
      <w:r>
        <w:t xml:space="preserve"> </w:t>
      </w:r>
    </w:p>
    <w:p w:rsidR="00482AE0" w:rsidRDefault="00482AE0" w:rsidP="00482AE0">
      <w:pPr>
        <w:widowControl w:val="0"/>
        <w:autoSpaceDE w:val="0"/>
        <w:autoSpaceDN w:val="0"/>
        <w:adjustRightInd w:val="0"/>
      </w:pPr>
    </w:p>
    <w:p w:rsidR="00482AE0" w:rsidRDefault="00482AE0" w:rsidP="00482AE0">
      <w:pPr>
        <w:widowControl w:val="0"/>
        <w:autoSpaceDE w:val="0"/>
        <w:autoSpaceDN w:val="0"/>
        <w:adjustRightInd w:val="0"/>
      </w:pPr>
      <w:r>
        <w:t xml:space="preserve">The provisions of Subpart B of these rules apply solely to the Kankakee, Iroquois, Tazewell, and McLean County Soil and Water Conservation Districts. </w:t>
      </w:r>
    </w:p>
    <w:sectPr w:rsidR="00482AE0" w:rsidSect="00482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AE0"/>
    <w:rsid w:val="001678D1"/>
    <w:rsid w:val="00482AE0"/>
    <w:rsid w:val="005B5D45"/>
    <w:rsid w:val="007A0821"/>
    <w:rsid w:val="00E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675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675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