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A7" w:rsidRDefault="00C312A7" w:rsidP="00C312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12A7" w:rsidRDefault="00C312A7" w:rsidP="00C312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290.280  Quarter Horse Racing at Illinois Pari-mutuel Racetracks</w:t>
      </w:r>
      <w:r>
        <w:t xml:space="preserve"> </w:t>
      </w:r>
    </w:p>
    <w:p w:rsidR="00C312A7" w:rsidRDefault="00C312A7" w:rsidP="00C312A7">
      <w:pPr>
        <w:widowControl w:val="0"/>
        <w:autoSpaceDE w:val="0"/>
        <w:autoSpaceDN w:val="0"/>
        <w:adjustRightInd w:val="0"/>
      </w:pPr>
    </w:p>
    <w:p w:rsidR="00C312A7" w:rsidRDefault="00C312A7" w:rsidP="00C312A7">
      <w:pPr>
        <w:widowControl w:val="0"/>
        <w:autoSpaceDE w:val="0"/>
        <w:autoSpaceDN w:val="0"/>
        <w:adjustRightInd w:val="0"/>
      </w:pPr>
      <w:r>
        <w:t xml:space="preserve">With the advice and assistance of the Illinois Racing Quarter Horse Breeders Fund Advisory Board, a budget may be established each year to provide money for: </w:t>
      </w:r>
    </w:p>
    <w:p w:rsidR="00C40921" w:rsidRDefault="00C40921" w:rsidP="00C312A7">
      <w:pPr>
        <w:widowControl w:val="0"/>
        <w:autoSpaceDE w:val="0"/>
        <w:autoSpaceDN w:val="0"/>
        <w:adjustRightInd w:val="0"/>
      </w:pPr>
    </w:p>
    <w:p w:rsidR="00C312A7" w:rsidRDefault="00C312A7" w:rsidP="00C312A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stakes races for Illinois registered quarter horses; </w:t>
      </w:r>
    </w:p>
    <w:p w:rsidR="00C40921" w:rsidRDefault="00C40921" w:rsidP="00C312A7">
      <w:pPr>
        <w:widowControl w:val="0"/>
        <w:autoSpaceDE w:val="0"/>
        <w:autoSpaceDN w:val="0"/>
        <w:adjustRightInd w:val="0"/>
        <w:ind w:left="1440" w:hanging="720"/>
      </w:pPr>
    </w:p>
    <w:p w:rsidR="00C312A7" w:rsidRDefault="00C312A7" w:rsidP="00C312A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owners' awards for Illinois registered quarter horses finishing first, second, third, fourth and fifth in open races conducted at Illinois pari-mutuel racetracks; </w:t>
      </w:r>
    </w:p>
    <w:p w:rsidR="00C40921" w:rsidRDefault="00C40921" w:rsidP="00C312A7">
      <w:pPr>
        <w:widowControl w:val="0"/>
        <w:autoSpaceDE w:val="0"/>
        <w:autoSpaceDN w:val="0"/>
        <w:adjustRightInd w:val="0"/>
        <w:ind w:left="1440" w:hanging="720"/>
      </w:pPr>
    </w:p>
    <w:p w:rsidR="00C312A7" w:rsidRDefault="00C312A7" w:rsidP="00C312A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Illinois stallion stakes program; </w:t>
      </w:r>
    </w:p>
    <w:p w:rsidR="00C40921" w:rsidRDefault="00C40921" w:rsidP="00C312A7">
      <w:pPr>
        <w:widowControl w:val="0"/>
        <w:autoSpaceDE w:val="0"/>
        <w:autoSpaceDN w:val="0"/>
        <w:adjustRightInd w:val="0"/>
        <w:ind w:left="1440" w:hanging="720"/>
      </w:pPr>
    </w:p>
    <w:p w:rsidR="00C312A7" w:rsidRDefault="00C312A7" w:rsidP="00C312A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purses for races during the Illinois State Fair and the </w:t>
      </w:r>
      <w:proofErr w:type="spellStart"/>
      <w:r>
        <w:t>Du</w:t>
      </w:r>
      <w:proofErr w:type="spellEnd"/>
      <w:r>
        <w:t xml:space="preserve"> Quoin State Fair; </w:t>
      </w:r>
    </w:p>
    <w:p w:rsidR="00C40921" w:rsidRDefault="00C40921" w:rsidP="00C312A7">
      <w:pPr>
        <w:widowControl w:val="0"/>
        <w:autoSpaceDE w:val="0"/>
        <w:autoSpaceDN w:val="0"/>
        <w:adjustRightInd w:val="0"/>
        <w:ind w:left="1440" w:hanging="720"/>
      </w:pPr>
    </w:p>
    <w:p w:rsidR="00C312A7" w:rsidRDefault="00C312A7" w:rsidP="00C312A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purses for races at Illinois county fairs; and </w:t>
      </w:r>
    </w:p>
    <w:p w:rsidR="00C40921" w:rsidRDefault="00C40921" w:rsidP="00C312A7">
      <w:pPr>
        <w:widowControl w:val="0"/>
        <w:autoSpaceDE w:val="0"/>
        <w:autoSpaceDN w:val="0"/>
        <w:adjustRightInd w:val="0"/>
        <w:ind w:left="1440" w:hanging="720"/>
      </w:pPr>
    </w:p>
    <w:p w:rsidR="00C312A7" w:rsidRDefault="00C312A7" w:rsidP="00C312A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purses for races at other locations in Illinois. </w:t>
      </w:r>
    </w:p>
    <w:p w:rsidR="00C312A7" w:rsidRDefault="00C312A7" w:rsidP="00C312A7">
      <w:pPr>
        <w:widowControl w:val="0"/>
        <w:autoSpaceDE w:val="0"/>
        <w:autoSpaceDN w:val="0"/>
        <w:adjustRightInd w:val="0"/>
        <w:ind w:left="1440" w:hanging="720"/>
      </w:pPr>
    </w:p>
    <w:p w:rsidR="00C312A7" w:rsidRDefault="00C312A7" w:rsidP="00C312A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7679, effective June 8, 2001) </w:t>
      </w:r>
    </w:p>
    <w:sectPr w:rsidR="00C312A7" w:rsidSect="00C312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12A7"/>
    <w:rsid w:val="001678D1"/>
    <w:rsid w:val="002F73D3"/>
    <w:rsid w:val="00504DA9"/>
    <w:rsid w:val="00A8663A"/>
    <w:rsid w:val="00C312A7"/>
    <w:rsid w:val="00C4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