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B3" w:rsidRDefault="007D75B3" w:rsidP="007D75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75B3" w:rsidRDefault="007D75B3" w:rsidP="007D75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270.505  Rate Schedules</w:t>
      </w:r>
      <w:r>
        <w:t xml:space="preserve"> </w:t>
      </w:r>
    </w:p>
    <w:p w:rsidR="007D75B3" w:rsidRDefault="007D75B3" w:rsidP="007D75B3">
      <w:pPr>
        <w:widowControl w:val="0"/>
        <w:autoSpaceDE w:val="0"/>
        <w:autoSpaceDN w:val="0"/>
        <w:adjustRightInd w:val="0"/>
      </w:pPr>
    </w:p>
    <w:p w:rsidR="007D75B3" w:rsidRDefault="007D75B3" w:rsidP="007D75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859C2">
        <w:rPr>
          <w:szCs w:val="20"/>
        </w:rPr>
        <w:t xml:space="preserve">For the State Fairgrounds at Springfield, </w:t>
      </w:r>
      <w:r w:rsidR="00F859C2" w:rsidRPr="001A7F22">
        <w:rPr>
          <w:szCs w:val="20"/>
          <w:rPrChange w:id="1" w:author="jdotts" w:date="2011-11-09T11:22:00Z">
            <w:rPr>
              <w:szCs w:val="20"/>
              <w:u w:val="single"/>
            </w:rPr>
          </w:rPrChange>
        </w:rPr>
        <w:t>all</w:t>
      </w:r>
      <w:r>
        <w:t xml:space="preserve"> charges for the Non-Fair usage of the Grandstand, the Grandstand In-field, </w:t>
      </w:r>
      <w:r w:rsidR="00F859C2" w:rsidRPr="00F859C2">
        <w:rPr>
          <w:szCs w:val="20"/>
        </w:rPr>
        <w:t>Multi-Purpose Arena,</w:t>
      </w:r>
      <w:r w:rsidR="00F859C2">
        <w:rPr>
          <w:szCs w:val="20"/>
        </w:rPr>
        <w:t xml:space="preserve"> </w:t>
      </w:r>
      <w:r>
        <w:t xml:space="preserve">all areas including and adjacent to the one mile track and half mile track, the Coliseum and all other outdoor and non-building areas shall be subject to negotiation as to the fee for that area's use, and for other fees or expenses directly related to the use.  In negotiating a contract for use of the foregoing areas, the Department shall consider, in its negotiations, the same factors </w:t>
      </w:r>
      <w:r w:rsidR="00742522">
        <w:t>that</w:t>
      </w:r>
      <w:r>
        <w:t xml:space="preserve"> have been set forth in Section 270.495. </w:t>
      </w:r>
    </w:p>
    <w:p w:rsidR="008E3428" w:rsidRDefault="008E3428" w:rsidP="007D75B3">
      <w:pPr>
        <w:widowControl w:val="0"/>
        <w:autoSpaceDE w:val="0"/>
        <w:autoSpaceDN w:val="0"/>
        <w:adjustRightInd w:val="0"/>
        <w:ind w:left="1440" w:hanging="720"/>
      </w:pPr>
    </w:p>
    <w:p w:rsidR="00F859C2" w:rsidRPr="00F859C2" w:rsidRDefault="00F859C2" w:rsidP="007D75B3">
      <w:pPr>
        <w:widowControl w:val="0"/>
        <w:autoSpaceDE w:val="0"/>
        <w:autoSpaceDN w:val="0"/>
        <w:adjustRightInd w:val="0"/>
        <w:ind w:left="1440" w:hanging="720"/>
      </w:pPr>
      <w:r w:rsidRPr="00F859C2">
        <w:rPr>
          <w:szCs w:val="20"/>
        </w:rPr>
        <w:t>b)</w:t>
      </w:r>
      <w:r>
        <w:rPr>
          <w:szCs w:val="20"/>
        </w:rPr>
        <w:tab/>
      </w:r>
      <w:r w:rsidRPr="00F859C2">
        <w:rPr>
          <w:szCs w:val="20"/>
        </w:rPr>
        <w:t>All contracted events that utilize members of trades staff shall be subject to current prevailing wage and prevailing overtime or weekend hourly rate at union scale.</w:t>
      </w:r>
    </w:p>
    <w:p w:rsidR="00F859C2" w:rsidRDefault="00F859C2" w:rsidP="007D75B3">
      <w:pPr>
        <w:widowControl w:val="0"/>
        <w:autoSpaceDE w:val="0"/>
        <w:autoSpaceDN w:val="0"/>
        <w:adjustRightInd w:val="0"/>
        <w:ind w:left="1440" w:hanging="720"/>
      </w:pPr>
    </w:p>
    <w:p w:rsidR="007D75B3" w:rsidRDefault="00F859C2" w:rsidP="007D75B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D75B3">
        <w:t>)</w:t>
      </w:r>
      <w:r w:rsidR="007D75B3">
        <w:tab/>
        <w:t xml:space="preserve">All contracts for the use of any building shall be subject to a charge for over-time electrician charges, which sum shall be equal to the current and prevailing over-time or weekend hourly rate for electricians at union scale if </w:t>
      </w:r>
      <w:r w:rsidR="00742522">
        <w:t>those</w:t>
      </w:r>
      <w:r w:rsidR="007D75B3">
        <w:t xml:space="preserve"> services are used. </w:t>
      </w:r>
    </w:p>
    <w:p w:rsidR="008E3428" w:rsidRDefault="008E3428" w:rsidP="007D75B3">
      <w:pPr>
        <w:widowControl w:val="0"/>
        <w:autoSpaceDE w:val="0"/>
        <w:autoSpaceDN w:val="0"/>
        <w:adjustRightInd w:val="0"/>
        <w:ind w:left="1440" w:hanging="720"/>
      </w:pPr>
    </w:p>
    <w:p w:rsidR="007D75B3" w:rsidRDefault="00F859C2" w:rsidP="007D75B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D75B3">
        <w:t>)</w:t>
      </w:r>
      <w:r w:rsidR="007D75B3">
        <w:tab/>
        <w:t xml:space="preserve">The remaining buildings on the premises of the </w:t>
      </w:r>
      <w:r>
        <w:t xml:space="preserve">State </w:t>
      </w:r>
      <w:r w:rsidR="007D75B3">
        <w:t xml:space="preserve">Fairgrounds </w:t>
      </w:r>
      <w:r w:rsidR="00742522">
        <w:t>that</w:t>
      </w:r>
      <w:r w:rsidR="007D75B3">
        <w:t xml:space="preserve"> may be rented shall be subject to the fee schedule for a daily fee rate as specified in the Space Rental Fee Schedule. </w:t>
      </w:r>
    </w:p>
    <w:p w:rsidR="008E3428" w:rsidRDefault="008E3428" w:rsidP="007D75B3">
      <w:pPr>
        <w:widowControl w:val="0"/>
        <w:autoSpaceDE w:val="0"/>
        <w:autoSpaceDN w:val="0"/>
        <w:adjustRightInd w:val="0"/>
        <w:ind w:left="1440" w:hanging="720"/>
      </w:pPr>
    </w:p>
    <w:p w:rsidR="00F859C2" w:rsidRDefault="00F859C2" w:rsidP="007D75B3">
      <w:pPr>
        <w:widowControl w:val="0"/>
        <w:autoSpaceDE w:val="0"/>
        <w:autoSpaceDN w:val="0"/>
        <w:adjustRightInd w:val="0"/>
        <w:ind w:left="1440" w:hanging="720"/>
        <w:rPr>
          <w:szCs w:val="20"/>
        </w:rPr>
      </w:pPr>
      <w:r w:rsidRPr="00F859C2">
        <w:rPr>
          <w:szCs w:val="20"/>
        </w:rPr>
        <w:t>e)</w:t>
      </w:r>
      <w:r>
        <w:rPr>
          <w:szCs w:val="20"/>
        </w:rPr>
        <w:tab/>
      </w:r>
      <w:r w:rsidR="00FA15B0">
        <w:rPr>
          <w:szCs w:val="20"/>
        </w:rPr>
        <w:t>The Department may submit a bid to host Non-Fair events on the State Fairgrounds, at the discretion of the Director based upon the availability of the State Fairgrounds and fiscal impact to the Department.</w:t>
      </w:r>
    </w:p>
    <w:p w:rsidR="00FA15B0" w:rsidRPr="00F859C2" w:rsidRDefault="00FA15B0" w:rsidP="007D75B3">
      <w:pPr>
        <w:widowControl w:val="0"/>
        <w:autoSpaceDE w:val="0"/>
        <w:autoSpaceDN w:val="0"/>
        <w:adjustRightInd w:val="0"/>
        <w:ind w:left="1440" w:hanging="720"/>
      </w:pPr>
    </w:p>
    <w:p w:rsidR="007D75B3" w:rsidRDefault="00F859C2" w:rsidP="007D75B3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D75B3">
        <w:t>)</w:t>
      </w:r>
      <w:r w:rsidR="007D75B3">
        <w:tab/>
        <w:t xml:space="preserve">All rentals of any buildings </w:t>
      </w:r>
      <w:r w:rsidR="00742522">
        <w:t>that</w:t>
      </w:r>
      <w:r w:rsidR="007D75B3">
        <w:t xml:space="preserve"> may be rented or used, including all contracts for areas </w:t>
      </w:r>
      <w:r w:rsidR="00742522">
        <w:t>that</w:t>
      </w:r>
      <w:r w:rsidR="007D75B3">
        <w:t xml:space="preserve"> are subject to negotiated contracts, shall be subject to Section 270.445. </w:t>
      </w:r>
    </w:p>
    <w:p w:rsidR="008E3428" w:rsidRDefault="008E3428" w:rsidP="007D75B3">
      <w:pPr>
        <w:widowControl w:val="0"/>
        <w:autoSpaceDE w:val="0"/>
        <w:autoSpaceDN w:val="0"/>
        <w:adjustRightInd w:val="0"/>
        <w:ind w:left="1440" w:hanging="720"/>
      </w:pPr>
    </w:p>
    <w:p w:rsidR="007D75B3" w:rsidRDefault="00F859C2" w:rsidP="007D75B3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7D75B3">
        <w:t>)</w:t>
      </w:r>
      <w:r w:rsidR="007D75B3">
        <w:tab/>
        <w:t xml:space="preserve">All camping fees shall be as established in the Space Rental Fee Schedule. </w:t>
      </w:r>
    </w:p>
    <w:p w:rsidR="008E3428" w:rsidRDefault="008E3428" w:rsidP="007D75B3">
      <w:pPr>
        <w:widowControl w:val="0"/>
        <w:autoSpaceDE w:val="0"/>
        <w:autoSpaceDN w:val="0"/>
        <w:adjustRightInd w:val="0"/>
        <w:ind w:left="1440" w:hanging="720"/>
      </w:pPr>
    </w:p>
    <w:p w:rsidR="007D75B3" w:rsidRDefault="00F859C2" w:rsidP="007D75B3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7D75B3">
        <w:t>)</w:t>
      </w:r>
      <w:r w:rsidR="007D75B3">
        <w:tab/>
        <w:t xml:space="preserve">All barn, stall and tack room rates and individual rentals shall be as established in the Space Rental Fee Schedule. </w:t>
      </w:r>
    </w:p>
    <w:p w:rsidR="008E3428" w:rsidRDefault="008E3428" w:rsidP="007D75B3">
      <w:pPr>
        <w:widowControl w:val="0"/>
        <w:autoSpaceDE w:val="0"/>
        <w:autoSpaceDN w:val="0"/>
        <w:adjustRightInd w:val="0"/>
        <w:ind w:left="1440" w:hanging="720"/>
      </w:pPr>
    </w:p>
    <w:p w:rsidR="007D75B3" w:rsidRDefault="00F859C2" w:rsidP="007D75B3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7D75B3">
        <w:t>)</w:t>
      </w:r>
      <w:r w:rsidR="007D75B3">
        <w:tab/>
        <w:t xml:space="preserve">Any and all use of the premises not covered under this </w:t>
      </w:r>
      <w:r w:rsidR="00FA15B0">
        <w:t>Subpart</w:t>
      </w:r>
      <w:r w:rsidR="007D75B3">
        <w:t xml:space="preserve"> shall be subject to a negotiated written contract, which contract shall be subject to such terms and conditions as the Director or a duly authorized representative may direct. </w:t>
      </w:r>
    </w:p>
    <w:p w:rsidR="007D75B3" w:rsidRDefault="007D75B3" w:rsidP="007D75B3">
      <w:pPr>
        <w:widowControl w:val="0"/>
        <w:autoSpaceDE w:val="0"/>
        <w:autoSpaceDN w:val="0"/>
        <w:adjustRightInd w:val="0"/>
        <w:ind w:left="1440" w:hanging="720"/>
      </w:pPr>
    </w:p>
    <w:p w:rsidR="00F859C2" w:rsidRPr="00F859C2" w:rsidRDefault="00F859C2" w:rsidP="007D75B3">
      <w:pPr>
        <w:widowControl w:val="0"/>
        <w:autoSpaceDE w:val="0"/>
        <w:autoSpaceDN w:val="0"/>
        <w:adjustRightInd w:val="0"/>
        <w:ind w:left="1440" w:hanging="720"/>
      </w:pPr>
      <w:r w:rsidRPr="00F859C2">
        <w:rPr>
          <w:szCs w:val="20"/>
        </w:rPr>
        <w:t>j)</w:t>
      </w:r>
      <w:r>
        <w:rPr>
          <w:szCs w:val="20"/>
        </w:rPr>
        <w:tab/>
      </w:r>
      <w:r w:rsidRPr="00F859C2">
        <w:rPr>
          <w:szCs w:val="20"/>
        </w:rPr>
        <w:t>For the State Fairgrounds at DuQuoin, the following permanent areas have established rates for rentals:  Exhibition Building, Grandstand and Stage, Grandstand and Track, Southern Illinois Center, First Heat, Second Heat, Covered Barns, Show Arena, Show Horse Barn</w:t>
      </w:r>
      <w:r w:rsidR="00742522">
        <w:rPr>
          <w:szCs w:val="20"/>
        </w:rPr>
        <w:t>,</w:t>
      </w:r>
      <w:r w:rsidRPr="00F859C2">
        <w:rPr>
          <w:szCs w:val="20"/>
        </w:rPr>
        <w:t xml:space="preserve"> Race Horse Barns, Pavilion Rentals, Bridge, Ashgrove Pavilion, SIU Dome, Labor Pavilion and Corral Pavilion.  Additional fees for the half mile track area, parking lots or any other areas not </w:t>
      </w:r>
      <w:r w:rsidRPr="00F859C2">
        <w:rPr>
          <w:szCs w:val="20"/>
        </w:rPr>
        <w:lastRenderedPageBreak/>
        <w:t>defined or covered below are subject to negotiation for fees relating to that area by the Director or his</w:t>
      </w:r>
      <w:r w:rsidR="00742522">
        <w:rPr>
          <w:szCs w:val="20"/>
        </w:rPr>
        <w:t>/</w:t>
      </w:r>
      <w:r w:rsidRPr="00F859C2">
        <w:rPr>
          <w:szCs w:val="20"/>
        </w:rPr>
        <w:t>her designee.</w:t>
      </w:r>
    </w:p>
    <w:p w:rsidR="00F859C2" w:rsidRDefault="00F859C2" w:rsidP="007D75B3">
      <w:pPr>
        <w:widowControl w:val="0"/>
        <w:autoSpaceDE w:val="0"/>
        <w:autoSpaceDN w:val="0"/>
        <w:adjustRightInd w:val="0"/>
        <w:ind w:left="1440" w:hanging="720"/>
      </w:pPr>
    </w:p>
    <w:p w:rsidR="00F859C2" w:rsidRPr="00D55B37" w:rsidRDefault="00F859C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40644">
        <w:t>19143</w:t>
      </w:r>
      <w:r w:rsidRPr="00D55B37">
        <w:t xml:space="preserve">, effective </w:t>
      </w:r>
      <w:r w:rsidR="00240644">
        <w:t>December 1, 2011</w:t>
      </w:r>
      <w:r w:rsidRPr="00D55B37">
        <w:t>)</w:t>
      </w:r>
    </w:p>
    <w:sectPr w:rsidR="00F859C2" w:rsidRPr="00D55B37" w:rsidSect="007D75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5B3"/>
    <w:rsid w:val="001678D1"/>
    <w:rsid w:val="001A7F22"/>
    <w:rsid w:val="00240644"/>
    <w:rsid w:val="00742522"/>
    <w:rsid w:val="0079701C"/>
    <w:rsid w:val="007D75B3"/>
    <w:rsid w:val="00876EBB"/>
    <w:rsid w:val="008E3428"/>
    <w:rsid w:val="00D74059"/>
    <w:rsid w:val="00F859C2"/>
    <w:rsid w:val="00F96503"/>
    <w:rsid w:val="00F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859C2"/>
  </w:style>
  <w:style w:type="paragraph" w:styleId="BalloonText">
    <w:name w:val="Balloon Text"/>
    <w:basedOn w:val="Normal"/>
    <w:link w:val="BalloonTextChar"/>
    <w:rsid w:val="00876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6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859C2"/>
  </w:style>
  <w:style w:type="paragraph" w:styleId="BalloonText">
    <w:name w:val="Balloon Text"/>
    <w:basedOn w:val="Normal"/>
    <w:link w:val="BalloonTextChar"/>
    <w:rsid w:val="00876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