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92" w:rsidRDefault="005D6692" w:rsidP="005D6692">
      <w:pPr>
        <w:widowControl w:val="0"/>
        <w:autoSpaceDE w:val="0"/>
        <w:autoSpaceDN w:val="0"/>
        <w:adjustRightInd w:val="0"/>
      </w:pPr>
      <w:bookmarkStart w:id="0" w:name="_GoBack"/>
      <w:bookmarkEnd w:id="0"/>
    </w:p>
    <w:p w:rsidR="005D6692" w:rsidRDefault="005D6692" w:rsidP="005D6692">
      <w:pPr>
        <w:widowControl w:val="0"/>
        <w:autoSpaceDE w:val="0"/>
        <w:autoSpaceDN w:val="0"/>
        <w:adjustRightInd w:val="0"/>
      </w:pPr>
      <w:r>
        <w:rPr>
          <w:b/>
          <w:bCs/>
        </w:rPr>
        <w:t>Section 270.295  Designated Days</w:t>
      </w:r>
      <w:r>
        <w:t xml:space="preserve"> </w:t>
      </w:r>
    </w:p>
    <w:p w:rsidR="005D6692" w:rsidRDefault="005D6692" w:rsidP="005D6692">
      <w:pPr>
        <w:widowControl w:val="0"/>
        <w:autoSpaceDE w:val="0"/>
        <w:autoSpaceDN w:val="0"/>
        <w:adjustRightInd w:val="0"/>
      </w:pPr>
    </w:p>
    <w:p w:rsidR="005D6692" w:rsidRDefault="005D6692" w:rsidP="005D6692">
      <w:pPr>
        <w:widowControl w:val="0"/>
        <w:autoSpaceDE w:val="0"/>
        <w:autoSpaceDN w:val="0"/>
        <w:adjustRightInd w:val="0"/>
      </w:pPr>
      <w:r>
        <w:t xml:space="preserve">The Department shall have the discretion to waive or reduce the gate admission charges for entry onto the premises of the State Fairgrounds for any special group or classification of persons who attend the State Fair on specially designated days honoring said group or classification of persons. (Example: The Department may waive or reduce the gate admission charges for senior citizens on Senior Citizen's Day). In accordance with Section 6 of the Act, honorably discharged veterans and members of their families shall be admitted without admission charge upon presentation of the proper identification on Veteran's Day. The Department may reduce or waive the gate admission for children and senior citizens. </w:t>
      </w:r>
    </w:p>
    <w:sectPr w:rsidR="005D6692" w:rsidSect="005D66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692"/>
    <w:rsid w:val="001678D1"/>
    <w:rsid w:val="004264C2"/>
    <w:rsid w:val="005D6692"/>
    <w:rsid w:val="00A5074F"/>
    <w:rsid w:val="00C1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