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30" w:rsidRDefault="00847E30" w:rsidP="00847E30">
      <w:pPr>
        <w:widowControl w:val="0"/>
        <w:autoSpaceDE w:val="0"/>
        <w:autoSpaceDN w:val="0"/>
        <w:adjustRightInd w:val="0"/>
      </w:pPr>
      <w:bookmarkStart w:id="0" w:name="_GoBack"/>
      <w:bookmarkEnd w:id="0"/>
    </w:p>
    <w:p w:rsidR="00847E30" w:rsidRDefault="00847E30" w:rsidP="00847E30">
      <w:pPr>
        <w:widowControl w:val="0"/>
        <w:autoSpaceDE w:val="0"/>
        <w:autoSpaceDN w:val="0"/>
        <w:adjustRightInd w:val="0"/>
      </w:pPr>
      <w:r>
        <w:rPr>
          <w:b/>
          <w:bCs/>
        </w:rPr>
        <w:t>Section 260.530  Expenditure of Funds</w:t>
      </w:r>
      <w:r>
        <w:t xml:space="preserve"> </w:t>
      </w:r>
    </w:p>
    <w:p w:rsidR="00847E30" w:rsidRDefault="00847E30" w:rsidP="00847E30">
      <w:pPr>
        <w:widowControl w:val="0"/>
        <w:autoSpaceDE w:val="0"/>
        <w:autoSpaceDN w:val="0"/>
        <w:adjustRightInd w:val="0"/>
      </w:pPr>
    </w:p>
    <w:p w:rsidR="00847E30" w:rsidRDefault="00847E30" w:rsidP="002A0071">
      <w:pPr>
        <w:widowControl w:val="0"/>
        <w:autoSpaceDE w:val="0"/>
        <w:autoSpaceDN w:val="0"/>
        <w:adjustRightInd w:val="0"/>
      </w:pPr>
      <w:r>
        <w:t>Fair and Exposition funds may be used only for payment of expenses relating directly to those purposes as outlined in Section 20 of the Act.</w:t>
      </w:r>
      <w:r w:rsidR="002A0071">
        <w:t xml:space="preserve">  </w:t>
      </w:r>
      <w:r>
        <w:t xml:space="preserve">Expenses for </w:t>
      </w:r>
      <w:r w:rsidR="00524701">
        <w:t>a</w:t>
      </w:r>
      <w:r>
        <w:t xml:space="preserve"> certified public accountant's audit </w:t>
      </w:r>
      <w:r w:rsidR="00524701">
        <w:t xml:space="preserve">(should a fair and exposition or authority obtain one) </w:t>
      </w:r>
      <w:r>
        <w:t xml:space="preserve">are eligible for reimbursement from Fair and Exposition funds.  Fair and Exposition funds spent for other purposes shall be refunded to the Department of Agriculture within 30 days from the date written notice is received by the fair and exposition participant that such expenditures are ineligible for reimbursement. </w:t>
      </w:r>
    </w:p>
    <w:p w:rsidR="002A0071" w:rsidRDefault="002A0071" w:rsidP="00524701">
      <w:pPr>
        <w:widowControl w:val="0"/>
        <w:autoSpaceDE w:val="0"/>
        <w:autoSpaceDN w:val="0"/>
        <w:adjustRightInd w:val="0"/>
        <w:ind w:left="720"/>
      </w:pPr>
    </w:p>
    <w:p w:rsidR="00524701" w:rsidRPr="00D55B37" w:rsidRDefault="00524701">
      <w:pPr>
        <w:pStyle w:val="JCARSourceNote"/>
        <w:ind w:left="720"/>
      </w:pPr>
      <w:r w:rsidRPr="00D55B37">
        <w:t xml:space="preserve">(Source:  </w:t>
      </w:r>
      <w:r>
        <w:t>Amended</w:t>
      </w:r>
      <w:r w:rsidRPr="00D55B37">
        <w:t xml:space="preserve"> at 2</w:t>
      </w:r>
      <w:r>
        <w:t>8 I</w:t>
      </w:r>
      <w:r w:rsidRPr="00D55B37">
        <w:t xml:space="preserve">ll. Reg. </w:t>
      </w:r>
      <w:r w:rsidR="00692B1B">
        <w:t>11091</w:t>
      </w:r>
      <w:r w:rsidRPr="00D55B37">
        <w:t xml:space="preserve">, effective </w:t>
      </w:r>
      <w:r w:rsidR="00692B1B">
        <w:t>July 23, 2004</w:t>
      </w:r>
      <w:r w:rsidRPr="00D55B37">
        <w:t>)</w:t>
      </w:r>
    </w:p>
    <w:sectPr w:rsidR="00524701" w:rsidRPr="00D55B37" w:rsidSect="00847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E30"/>
    <w:rsid w:val="000C0243"/>
    <w:rsid w:val="001678D1"/>
    <w:rsid w:val="002A0071"/>
    <w:rsid w:val="00337F71"/>
    <w:rsid w:val="003F339A"/>
    <w:rsid w:val="00524701"/>
    <w:rsid w:val="00692B1B"/>
    <w:rsid w:val="00847E30"/>
    <w:rsid w:val="00886A71"/>
    <w:rsid w:val="00A1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4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