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3A" w:rsidRDefault="0053013A" w:rsidP="005301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13A" w:rsidRDefault="0053013A" w:rsidP="005301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260.110  Pro Rata (Grant) Payments and Justification</w:t>
      </w:r>
      <w:r>
        <w:t xml:space="preserve"> </w:t>
      </w:r>
    </w:p>
    <w:p w:rsidR="0053013A" w:rsidRDefault="0053013A" w:rsidP="0053013A">
      <w:pPr>
        <w:widowControl w:val="0"/>
        <w:autoSpaceDE w:val="0"/>
        <w:autoSpaceDN w:val="0"/>
        <w:adjustRightInd w:val="0"/>
      </w:pPr>
    </w:p>
    <w:p w:rsidR="0053013A" w:rsidRDefault="0053013A" w:rsidP="0053013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</w:t>
      </w:r>
      <w:r w:rsidR="00A3360E">
        <w:t>,</w:t>
      </w:r>
      <w:r>
        <w:t xml:space="preserve"> after </w:t>
      </w:r>
      <w:r w:rsidR="001768EB">
        <w:t xml:space="preserve">premium </w:t>
      </w:r>
      <w:r w:rsidR="00A3360E">
        <w:t>S</w:t>
      </w:r>
      <w:r w:rsidR="001768EB">
        <w:t>tate aid</w:t>
      </w:r>
      <w:r>
        <w:t xml:space="preserve"> and/or Growth Incentive payments have been made</w:t>
      </w:r>
      <w:r w:rsidR="00A3360E">
        <w:t>,</w:t>
      </w:r>
      <w:r>
        <w:t xml:space="preserve"> there remain any funds in the appropriations, pro rata (grant) payments shall be made to all fairs that are participating in the </w:t>
      </w:r>
      <w:r w:rsidR="001768EB">
        <w:t xml:space="preserve">premium </w:t>
      </w:r>
      <w:r w:rsidR="00A3360E">
        <w:t>S</w:t>
      </w:r>
      <w:r w:rsidR="001768EB">
        <w:t>tate aid</w:t>
      </w:r>
      <w:r>
        <w:t xml:space="preserve"> program in accordance with Section 10(c) of the Act. </w:t>
      </w:r>
      <w:r w:rsidR="00D21F9D">
        <w:t xml:space="preserve"> </w:t>
      </w:r>
      <w:r>
        <w:t xml:space="preserve">This payment will be made after all eligible claims are paid from the Growth Incentive Program. </w:t>
      </w:r>
    </w:p>
    <w:p w:rsidR="00DF443E" w:rsidRDefault="00DF443E" w:rsidP="0053013A">
      <w:pPr>
        <w:widowControl w:val="0"/>
        <w:autoSpaceDE w:val="0"/>
        <w:autoSpaceDN w:val="0"/>
        <w:adjustRightInd w:val="0"/>
        <w:ind w:left="1440" w:hanging="720"/>
      </w:pPr>
    </w:p>
    <w:p w:rsidR="0053013A" w:rsidRDefault="0053013A" w:rsidP="0053013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fairs receiving pro rata (grant) payments are required to file with the Bureau a fiscal accounting of the expenditure of these grant monies. </w:t>
      </w:r>
      <w:r w:rsidR="00D21F9D">
        <w:t xml:space="preserve"> </w:t>
      </w:r>
      <w:r>
        <w:t xml:space="preserve">This accounting will be due at the same time each fair files its </w:t>
      </w:r>
      <w:r w:rsidR="001768EB">
        <w:t xml:space="preserve">premium </w:t>
      </w:r>
      <w:r w:rsidR="00A3360E">
        <w:t xml:space="preserve">grand summary report </w:t>
      </w:r>
      <w:r>
        <w:t xml:space="preserve">(Section 260.100(a)) </w:t>
      </w:r>
      <w:r w:rsidR="00A3360E">
        <w:t>for</w:t>
      </w:r>
      <w:r>
        <w:t xml:space="preserve"> the year in which such monies were received. </w:t>
      </w:r>
    </w:p>
    <w:p w:rsidR="00DF443E" w:rsidRDefault="00DF443E" w:rsidP="0053013A">
      <w:pPr>
        <w:widowControl w:val="0"/>
        <w:autoSpaceDE w:val="0"/>
        <w:autoSpaceDN w:val="0"/>
        <w:adjustRightInd w:val="0"/>
        <w:ind w:left="1440" w:hanging="720"/>
      </w:pPr>
    </w:p>
    <w:p w:rsidR="0053013A" w:rsidRDefault="0053013A" w:rsidP="0053013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Pro rata (grant) monies received by a fair association or agricultural society shall only be used for</w:t>
      </w:r>
      <w:r w:rsidR="001768EB">
        <w:t xml:space="preserve"> premium</w:t>
      </w:r>
      <w:r w:rsidR="00A3360E">
        <w:t>s</w:t>
      </w:r>
      <w:r w:rsidR="001768EB">
        <w:t xml:space="preserve"> and awards.</w:t>
      </w:r>
      <w:r>
        <w:t xml:space="preserve"> </w:t>
      </w:r>
    </w:p>
    <w:p w:rsidR="00DF443E" w:rsidRDefault="00DF443E" w:rsidP="0053013A">
      <w:pPr>
        <w:widowControl w:val="0"/>
        <w:autoSpaceDE w:val="0"/>
        <w:autoSpaceDN w:val="0"/>
        <w:adjustRightInd w:val="0"/>
        <w:ind w:left="1440" w:hanging="720"/>
      </w:pPr>
    </w:p>
    <w:p w:rsidR="0053013A" w:rsidRDefault="0053013A" w:rsidP="0053013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 rata (grant) monies shall not be used for rehabilitation purposes (see Subpart B of the rules of this Part). </w:t>
      </w:r>
    </w:p>
    <w:p w:rsidR="00DF443E" w:rsidRDefault="00DF443E" w:rsidP="0053013A">
      <w:pPr>
        <w:widowControl w:val="0"/>
        <w:autoSpaceDE w:val="0"/>
        <w:autoSpaceDN w:val="0"/>
        <w:adjustRightInd w:val="0"/>
        <w:ind w:left="1440" w:hanging="720"/>
      </w:pPr>
    </w:p>
    <w:p w:rsidR="0053013A" w:rsidRDefault="0053013A" w:rsidP="0053013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 rata (grant) money shall not be used to reimburse expenses incurred by and/or contributions made by other persons or organizations in promoting the fair. </w:t>
      </w:r>
    </w:p>
    <w:p w:rsidR="00DF443E" w:rsidRDefault="00DF443E" w:rsidP="0053013A">
      <w:pPr>
        <w:widowControl w:val="0"/>
        <w:autoSpaceDE w:val="0"/>
        <w:autoSpaceDN w:val="0"/>
        <w:adjustRightInd w:val="0"/>
        <w:ind w:left="1440" w:hanging="720"/>
      </w:pPr>
    </w:p>
    <w:p w:rsidR="0053013A" w:rsidRDefault="0053013A" w:rsidP="0053013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Section 22 of the Act prohibits pro rata (grant) money from being used to pay salaries. </w:t>
      </w:r>
    </w:p>
    <w:p w:rsidR="0053013A" w:rsidRDefault="0053013A" w:rsidP="0053013A">
      <w:pPr>
        <w:widowControl w:val="0"/>
        <w:autoSpaceDE w:val="0"/>
        <w:autoSpaceDN w:val="0"/>
        <w:adjustRightInd w:val="0"/>
        <w:ind w:left="1440" w:hanging="720"/>
      </w:pPr>
    </w:p>
    <w:p w:rsidR="001768EB" w:rsidRPr="00D55B37" w:rsidRDefault="001768E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D87DB2">
        <w:t>11091</w:t>
      </w:r>
      <w:r w:rsidRPr="00D55B37">
        <w:t xml:space="preserve">, effective </w:t>
      </w:r>
      <w:r w:rsidR="00D87DB2">
        <w:t>July 23, 2004</w:t>
      </w:r>
      <w:r w:rsidRPr="00D55B37">
        <w:t>)</w:t>
      </w:r>
    </w:p>
    <w:sectPr w:rsidR="001768EB" w:rsidRPr="00D55B37" w:rsidSect="005301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13A"/>
    <w:rsid w:val="001678D1"/>
    <w:rsid w:val="001768EB"/>
    <w:rsid w:val="0053013A"/>
    <w:rsid w:val="009C087D"/>
    <w:rsid w:val="00A3360E"/>
    <w:rsid w:val="00D21F9D"/>
    <w:rsid w:val="00D26FCC"/>
    <w:rsid w:val="00D31E9C"/>
    <w:rsid w:val="00D87DB2"/>
    <w:rsid w:val="00DF443E"/>
    <w:rsid w:val="00E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6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