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63" w:rsidRDefault="00B52C63" w:rsidP="00B52C63">
      <w:pPr>
        <w:widowControl w:val="0"/>
        <w:autoSpaceDE w:val="0"/>
        <w:autoSpaceDN w:val="0"/>
        <w:adjustRightInd w:val="0"/>
      </w:pPr>
      <w:bookmarkStart w:id="0" w:name="_GoBack"/>
      <w:bookmarkEnd w:id="0"/>
    </w:p>
    <w:p w:rsidR="00B52C63" w:rsidRDefault="00B52C63" w:rsidP="00B52C63">
      <w:pPr>
        <w:widowControl w:val="0"/>
        <w:autoSpaceDE w:val="0"/>
        <w:autoSpaceDN w:val="0"/>
        <w:adjustRightInd w:val="0"/>
      </w:pPr>
      <w:r>
        <w:rPr>
          <w:b/>
          <w:bCs/>
        </w:rPr>
        <w:t>Section 260.10  Appropriations</w:t>
      </w:r>
      <w:r>
        <w:t xml:space="preserve"> </w:t>
      </w:r>
    </w:p>
    <w:p w:rsidR="00B52C63" w:rsidRDefault="00B52C63" w:rsidP="00B52C63">
      <w:pPr>
        <w:widowControl w:val="0"/>
        <w:autoSpaceDE w:val="0"/>
        <w:autoSpaceDN w:val="0"/>
        <w:adjustRightInd w:val="0"/>
      </w:pPr>
    </w:p>
    <w:p w:rsidR="00B52C63" w:rsidRDefault="00B52C63" w:rsidP="00B52C63">
      <w:pPr>
        <w:widowControl w:val="0"/>
        <w:autoSpaceDE w:val="0"/>
        <w:autoSpaceDN w:val="0"/>
        <w:adjustRightInd w:val="0"/>
        <w:ind w:left="1440" w:hanging="720"/>
      </w:pPr>
      <w:r>
        <w:t>a)</w:t>
      </w:r>
      <w:r>
        <w:tab/>
        <w:t xml:space="preserve">Eligibility of fair associations or agricultural societies to participate in appropriations from the Agricultural Premium Fund shall be as set forth in Sections 3, 5 and 7 of the Act.  Any newly organized fair association or agricultural society must receive an appropriation for their first year's fair as set forth in Section 6 of the Act, and in subsequent years the Department of Agriculture shall include the appropriation for that fair as part of its annual budget. </w:t>
      </w:r>
    </w:p>
    <w:p w:rsidR="00E2200C" w:rsidRDefault="00E2200C" w:rsidP="00B52C63">
      <w:pPr>
        <w:widowControl w:val="0"/>
        <w:autoSpaceDE w:val="0"/>
        <w:autoSpaceDN w:val="0"/>
        <w:adjustRightInd w:val="0"/>
        <w:ind w:left="1440" w:hanging="720"/>
      </w:pPr>
    </w:p>
    <w:p w:rsidR="00B52C63" w:rsidRDefault="00B52C63" w:rsidP="00B52C63">
      <w:pPr>
        <w:widowControl w:val="0"/>
        <w:autoSpaceDE w:val="0"/>
        <w:autoSpaceDN w:val="0"/>
        <w:adjustRightInd w:val="0"/>
        <w:ind w:left="1440" w:hanging="720"/>
      </w:pPr>
      <w:r>
        <w:t>b)</w:t>
      </w:r>
      <w:r>
        <w:tab/>
        <w:t xml:space="preserve">Appropriations made to the Department of Agriculture for disbursement to fair associations or agricultural societies shall not be used to pay for personnel, premiums and expenses of acts which are primarily for the entertainment of persons (e.g., grandstand shows, variety acts, bands, clowns, queen contests, showmanship events, machinery shows, demolition derbies, parades, balloon races, auto races, motorcycle races, human races, baton twirling, boccie ball, and amateur contests), except for those exhibits and events relating to agriculture as identified in Section 9 of the Act.  4-H Club fairs and exhibitions receive an appropriation in accordance with Section 14 of the Act and, therefore, 4-H Club classes do not qualify for reimbursement of State Aid for premiums paid. </w:t>
      </w:r>
    </w:p>
    <w:p w:rsidR="00E2200C" w:rsidRDefault="00E2200C" w:rsidP="00B52C63">
      <w:pPr>
        <w:widowControl w:val="0"/>
        <w:autoSpaceDE w:val="0"/>
        <w:autoSpaceDN w:val="0"/>
        <w:adjustRightInd w:val="0"/>
        <w:ind w:left="1440" w:hanging="720"/>
      </w:pPr>
    </w:p>
    <w:p w:rsidR="00B52C63" w:rsidRDefault="00B52C63" w:rsidP="00B52C63">
      <w:pPr>
        <w:widowControl w:val="0"/>
        <w:autoSpaceDE w:val="0"/>
        <w:autoSpaceDN w:val="0"/>
        <w:adjustRightInd w:val="0"/>
        <w:ind w:left="1440" w:hanging="720"/>
      </w:pPr>
      <w:r>
        <w:t>c)</w:t>
      </w:r>
      <w:r>
        <w:tab/>
      </w:r>
      <w:r>
        <w:rPr>
          <w:i/>
          <w:iCs/>
        </w:rPr>
        <w:t>Appropriations shall not be used for salaries of officers of the fair or for personnel hired or contracted for by the fair officers</w:t>
      </w:r>
      <w:r>
        <w:t xml:space="preserve"> (Sections 9 and 22 of the Agricultural Fair Act, 30 ILCS 120/9 and 22). </w:t>
      </w:r>
    </w:p>
    <w:p w:rsidR="00E2200C" w:rsidRDefault="00E2200C" w:rsidP="00B52C63">
      <w:pPr>
        <w:widowControl w:val="0"/>
        <w:autoSpaceDE w:val="0"/>
        <w:autoSpaceDN w:val="0"/>
        <w:adjustRightInd w:val="0"/>
        <w:ind w:left="1440" w:hanging="720"/>
      </w:pPr>
    </w:p>
    <w:p w:rsidR="00B52C63" w:rsidRDefault="00B52C63" w:rsidP="00B52C63">
      <w:pPr>
        <w:widowControl w:val="0"/>
        <w:autoSpaceDE w:val="0"/>
        <w:autoSpaceDN w:val="0"/>
        <w:adjustRightInd w:val="0"/>
        <w:ind w:left="1440" w:hanging="720"/>
      </w:pPr>
      <w:r>
        <w:t>d)</w:t>
      </w:r>
      <w:r>
        <w:tab/>
        <w:t xml:space="preserve">Contributions, such as money, ribbons, trophies, rosettes, blankets, or wreaths, made by and/or expenses incurred by persons or organizations sponsoring events or classes, other than the fair association or agricultural society, are not eligible for </w:t>
      </w:r>
      <w:r w:rsidR="00686CB1">
        <w:t xml:space="preserve">premium </w:t>
      </w:r>
      <w:r w:rsidR="006A2449">
        <w:t>S</w:t>
      </w:r>
      <w:r w:rsidR="00686CB1">
        <w:t>tate aid</w:t>
      </w:r>
      <w:r>
        <w:t xml:space="preserve">. </w:t>
      </w:r>
    </w:p>
    <w:p w:rsidR="00B52C63" w:rsidRDefault="00B52C63" w:rsidP="00B52C63">
      <w:pPr>
        <w:widowControl w:val="0"/>
        <w:autoSpaceDE w:val="0"/>
        <w:autoSpaceDN w:val="0"/>
        <w:adjustRightInd w:val="0"/>
        <w:ind w:left="1440" w:hanging="720"/>
      </w:pPr>
    </w:p>
    <w:p w:rsidR="00686CB1" w:rsidRPr="00D55B37" w:rsidRDefault="00686CB1">
      <w:pPr>
        <w:pStyle w:val="JCARSourceNote"/>
        <w:ind w:left="720"/>
      </w:pPr>
      <w:r w:rsidRPr="00D55B37">
        <w:t xml:space="preserve">(Source:  </w:t>
      </w:r>
      <w:r>
        <w:t>Amended</w:t>
      </w:r>
      <w:r w:rsidRPr="00D55B37">
        <w:t xml:space="preserve"> at 2</w:t>
      </w:r>
      <w:r>
        <w:t>8 I</w:t>
      </w:r>
      <w:r w:rsidRPr="00D55B37">
        <w:t xml:space="preserve">ll. Reg. </w:t>
      </w:r>
      <w:r w:rsidR="0028146D">
        <w:t>11091</w:t>
      </w:r>
      <w:r w:rsidRPr="00D55B37">
        <w:t xml:space="preserve">, effective </w:t>
      </w:r>
      <w:r w:rsidR="0028146D">
        <w:t>July 23, 2004</w:t>
      </w:r>
      <w:r w:rsidRPr="00D55B37">
        <w:t>)</w:t>
      </w:r>
    </w:p>
    <w:sectPr w:rsidR="00686CB1" w:rsidRPr="00D55B37" w:rsidSect="00B52C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C63"/>
    <w:rsid w:val="001678D1"/>
    <w:rsid w:val="0028146D"/>
    <w:rsid w:val="00417626"/>
    <w:rsid w:val="00686CB1"/>
    <w:rsid w:val="006A2449"/>
    <w:rsid w:val="00AD4D2A"/>
    <w:rsid w:val="00B52C63"/>
    <w:rsid w:val="00C37E30"/>
    <w:rsid w:val="00CE2044"/>
    <w:rsid w:val="00E2200C"/>
    <w:rsid w:val="00EE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6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