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5A" w:rsidRDefault="00FE4C5A" w:rsidP="00FE4C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C5A" w:rsidRDefault="00FE4C5A" w:rsidP="00FE4C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259.450  Agency Notification and Review</w:t>
      </w:r>
      <w:r>
        <w:t xml:space="preserve"> </w:t>
      </w:r>
    </w:p>
    <w:p w:rsidR="00FE4C5A" w:rsidRDefault="00FE4C5A" w:rsidP="00FE4C5A">
      <w:pPr>
        <w:widowControl w:val="0"/>
        <w:autoSpaceDE w:val="0"/>
        <w:autoSpaceDN w:val="0"/>
        <w:adjustRightInd w:val="0"/>
      </w:pPr>
    </w:p>
    <w:p w:rsidR="00FE4C5A" w:rsidRDefault="00FE4C5A" w:rsidP="00FE4C5A">
      <w:pPr>
        <w:widowControl w:val="0"/>
        <w:autoSpaceDE w:val="0"/>
        <w:autoSpaceDN w:val="0"/>
        <w:adjustRightInd w:val="0"/>
      </w:pPr>
      <w:r>
        <w:t xml:space="preserve">The Department shall provide notice to the Agency when the results of any environmental site assessment indicate that </w:t>
      </w:r>
      <w:r w:rsidR="004E3DFC">
        <w:t>agrichemical</w:t>
      </w:r>
      <w:r>
        <w:t xml:space="preserve"> concentrations in Class I or Class III groundwater exceed any concentration level adopted as a standard pursuant to the Illinois Groundwater Protection Act or a health advisory level established by the Agency or the U.S. Environmental Protection Agency.</w:t>
      </w:r>
      <w:r w:rsidR="00F7189F">
        <w:t xml:space="preserve"> </w:t>
      </w:r>
      <w:r>
        <w:t xml:space="preserve"> If </w:t>
      </w:r>
      <w:r w:rsidR="004E3DFC">
        <w:t>agrichemical</w:t>
      </w:r>
      <w:r>
        <w:t xml:space="preserve"> contamination in Class I or Class III groundwater exceeds a groundwater quality standard or health advisory level, an applicant may elect to participate in the Agrichemical Facility Response Action Program. </w:t>
      </w:r>
      <w:r w:rsidR="00F7189F">
        <w:t xml:space="preserve"> </w:t>
      </w:r>
      <w:r>
        <w:t xml:space="preserve">In these instances, the scope of the corrective action plans developed, approved and completed under the Program shall be limited to the soil </w:t>
      </w:r>
      <w:r w:rsidR="004E3DFC">
        <w:t>agrichemical</w:t>
      </w:r>
      <w:r>
        <w:t xml:space="preserve"> contamination at the site unless implementation of the plan is coordinated, pursuant to Section 19.3(f) of the Act, as follows: </w:t>
      </w:r>
    </w:p>
    <w:p w:rsidR="005835E6" w:rsidRDefault="005835E6" w:rsidP="00FE4C5A">
      <w:pPr>
        <w:widowControl w:val="0"/>
        <w:autoSpaceDE w:val="0"/>
        <w:autoSpaceDN w:val="0"/>
        <w:adjustRightInd w:val="0"/>
      </w:pPr>
    </w:p>
    <w:p w:rsidR="00FE4C5A" w:rsidRDefault="00FE4C5A" w:rsidP="00FE4C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an application for approval of corrective action plans that include remediation of contaminated Class I or Class III groundwater, the Department shall notify the Agency and coordinate a joint review of the plan with the Agency. </w:t>
      </w:r>
    </w:p>
    <w:p w:rsidR="005835E6" w:rsidRDefault="005835E6" w:rsidP="00FE4C5A">
      <w:pPr>
        <w:widowControl w:val="0"/>
        <w:autoSpaceDE w:val="0"/>
        <w:autoSpaceDN w:val="0"/>
        <w:adjustRightInd w:val="0"/>
        <w:ind w:left="1440" w:hanging="720"/>
      </w:pPr>
    </w:p>
    <w:p w:rsidR="00FE4C5A" w:rsidRDefault="00FE4C5A" w:rsidP="00FE4C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may provide a written endorsement of the corrective action plan. </w:t>
      </w:r>
    </w:p>
    <w:p w:rsidR="005835E6" w:rsidRDefault="005835E6" w:rsidP="00FE4C5A">
      <w:pPr>
        <w:widowControl w:val="0"/>
        <w:autoSpaceDE w:val="0"/>
        <w:autoSpaceDN w:val="0"/>
        <w:adjustRightInd w:val="0"/>
        <w:ind w:left="1440" w:hanging="720"/>
      </w:pPr>
    </w:p>
    <w:p w:rsidR="00FE4C5A" w:rsidRDefault="00FE4C5A" w:rsidP="00FE4C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may approve a groundwater management zone for a period of 5 years after implementation of the corrective action plan to allow for groundwater impairment mitigation results. </w:t>
      </w:r>
    </w:p>
    <w:p w:rsidR="005835E6" w:rsidRDefault="005835E6" w:rsidP="00FE4C5A">
      <w:pPr>
        <w:widowControl w:val="0"/>
        <w:autoSpaceDE w:val="0"/>
        <w:autoSpaceDN w:val="0"/>
        <w:adjustRightInd w:val="0"/>
        <w:ind w:left="1440" w:hanging="720"/>
      </w:pPr>
    </w:p>
    <w:p w:rsidR="00FE4C5A" w:rsidRDefault="00FE4C5A" w:rsidP="00FE4C5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Department, in cooperation with the Agency, shall recommend a proposed corrective action plan to the Board for final approval to proceed with groundwater remediation. </w:t>
      </w:r>
      <w:r w:rsidR="00F7189F">
        <w:t xml:space="preserve"> </w:t>
      </w:r>
      <w:r>
        <w:t xml:space="preserve">The Agency shall have 60 days after the date of the notice by the Department to recommend approval, denial, or modification. </w:t>
      </w:r>
    </w:p>
    <w:p w:rsidR="005835E6" w:rsidRDefault="005835E6" w:rsidP="00FE4C5A">
      <w:pPr>
        <w:widowControl w:val="0"/>
        <w:autoSpaceDE w:val="0"/>
        <w:autoSpaceDN w:val="0"/>
        <w:adjustRightInd w:val="0"/>
        <w:ind w:left="1440" w:hanging="720"/>
      </w:pPr>
    </w:p>
    <w:p w:rsidR="00FE4C5A" w:rsidRDefault="00FE4C5A" w:rsidP="00FE4C5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Department, in cooperation with the Agency, shall provide remedial project oversight, monitor remedial work progress, and report to the Board on the status of the remediation project. </w:t>
      </w:r>
    </w:p>
    <w:p w:rsidR="004E3DFC" w:rsidRDefault="004E3DFC" w:rsidP="00FE4C5A">
      <w:pPr>
        <w:widowControl w:val="0"/>
        <w:autoSpaceDE w:val="0"/>
        <w:autoSpaceDN w:val="0"/>
        <w:adjustRightInd w:val="0"/>
        <w:ind w:left="1440" w:hanging="720"/>
      </w:pPr>
    </w:p>
    <w:p w:rsidR="004E3DFC" w:rsidRPr="00D55B37" w:rsidRDefault="004E3D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C3818">
        <w:t>2</w:t>
      </w:r>
      <w:r>
        <w:t xml:space="preserve"> I</w:t>
      </w:r>
      <w:r w:rsidRPr="00D55B37">
        <w:t xml:space="preserve">ll. Reg. </w:t>
      </w:r>
      <w:r w:rsidR="00313AD2">
        <w:t>1308</w:t>
      </w:r>
      <w:r w:rsidRPr="00D55B37">
        <w:t xml:space="preserve">, effective </w:t>
      </w:r>
      <w:r w:rsidR="00313AD2">
        <w:t>January 21, 2008</w:t>
      </w:r>
      <w:r w:rsidRPr="00D55B37">
        <w:t>)</w:t>
      </w:r>
    </w:p>
    <w:sectPr w:rsidR="004E3DFC" w:rsidRPr="00D55B37" w:rsidSect="00FE4C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C5A"/>
    <w:rsid w:val="001678D1"/>
    <w:rsid w:val="001B7881"/>
    <w:rsid w:val="00313AD2"/>
    <w:rsid w:val="004E3DFC"/>
    <w:rsid w:val="005835E6"/>
    <w:rsid w:val="008E0BC6"/>
    <w:rsid w:val="00CC3818"/>
    <w:rsid w:val="00CD3E7A"/>
    <w:rsid w:val="00F7189F"/>
    <w:rsid w:val="00FB11E2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3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3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259</vt:lpstr>
    </vt:vector>
  </TitlesOfParts>
  <Company>State of Illinois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259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