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57" w:rsidRPr="00695E6C" w:rsidRDefault="002B2A57" w:rsidP="002B2A57">
      <w:pPr>
        <w:rPr>
          <w:rFonts w:ascii="Times New Roman" w:hAnsi="Times New Roman"/>
          <w:b/>
          <w:bCs/>
          <w:sz w:val="24"/>
          <w:szCs w:val="20"/>
        </w:rPr>
      </w:pPr>
    </w:p>
    <w:p w:rsidR="002B2A57" w:rsidRPr="00695E6C" w:rsidRDefault="002B2A57" w:rsidP="002B2A57">
      <w:pPr>
        <w:rPr>
          <w:rFonts w:ascii="Times New Roman" w:hAnsi="Times New Roman"/>
          <w:b/>
          <w:bCs/>
          <w:sz w:val="24"/>
          <w:szCs w:val="20"/>
        </w:rPr>
      </w:pPr>
      <w:r w:rsidRPr="00695E6C">
        <w:rPr>
          <w:rFonts w:ascii="Times New Roman" w:hAnsi="Times New Roman"/>
          <w:b/>
          <w:bCs/>
          <w:sz w:val="24"/>
          <w:szCs w:val="20"/>
        </w:rPr>
        <w:t xml:space="preserve">Section 110.105  Serology Fees </w:t>
      </w:r>
    </w:p>
    <w:p w:rsidR="002B2A57" w:rsidRPr="00695E6C" w:rsidRDefault="002B2A57" w:rsidP="002B2A57">
      <w:pPr>
        <w:rPr>
          <w:rFonts w:ascii="Times New Roman" w:hAnsi="Times New Roman"/>
          <w:sz w:val="24"/>
          <w:szCs w:val="20"/>
        </w:rPr>
      </w:pPr>
    </w:p>
    <w:tbl>
      <w:tblPr>
        <w:tblW w:w="9000" w:type="dxa"/>
        <w:tblInd w:w="270" w:type="dxa"/>
        <w:tblLook w:val="0000" w:firstRow="0" w:lastRow="0" w:firstColumn="0" w:lastColumn="0" w:noHBand="0" w:noVBand="0"/>
      </w:tblPr>
      <w:tblGrid>
        <w:gridCol w:w="900"/>
        <w:gridCol w:w="7344"/>
        <w:gridCol w:w="756"/>
      </w:tblGrid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a)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6E51B7">
            <w:pPr>
              <w:tabs>
                <w:tab w:val="right" w:leader="dot" w:pos="7254"/>
              </w:tabs>
              <w:ind w:right="5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Anaplasmosis (ELISA)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$ 7.00</w:t>
            </w:r>
          </w:p>
        </w:tc>
      </w:tr>
      <w:tr w:rsidR="006E51B7" w:rsidRPr="00695E6C" w:rsidTr="00A06D72">
        <w:trPr>
          <w:trHeight w:val="475"/>
        </w:trPr>
        <w:tc>
          <w:tcPr>
            <w:tcW w:w="900" w:type="dxa"/>
          </w:tcPr>
          <w:p w:rsidR="006E51B7" w:rsidRPr="00695E6C" w:rsidRDefault="006E51B7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b)</w:t>
            </w:r>
          </w:p>
        </w:tc>
        <w:tc>
          <w:tcPr>
            <w:tcW w:w="7344" w:type="dxa"/>
            <w:shd w:val="clear" w:color="auto" w:fill="auto"/>
          </w:tcPr>
          <w:p w:rsidR="006E51B7" w:rsidRPr="00695E6C" w:rsidRDefault="006E51B7" w:rsidP="006E51B7">
            <w:pPr>
              <w:tabs>
                <w:tab w:val="right" w:leader="dot" w:pos="7254"/>
              </w:tabs>
              <w:ind w:right="5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Avian influenza (AGID)</w:t>
            </w:r>
            <w:r w:rsidR="006841AA" w:rsidRPr="00695E6C">
              <w:rPr>
                <w:rFonts w:ascii="Times New Roman" w:hAnsi="Times New Roman"/>
                <w:sz w:val="24"/>
              </w:rPr>
              <w:t xml:space="preserve"> </w:t>
            </w:r>
            <w:r w:rsidR="006841AA"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6E51B7" w:rsidRPr="00695E6C" w:rsidRDefault="006E51B7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5.00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c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Bluetongue (AGID)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3.50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d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Bluetongue (ELISA)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3.50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e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Bovine leukemia virus (AGID)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5.00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f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Bovine leukemia virus (ELISA)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5.00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g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Brucella abortus (BAPA, card, std plate</w:t>
            </w:r>
            <w:r w:rsidR="00695E6C" w:rsidRPr="00695E6C">
              <w:rPr>
                <w:rFonts w:ascii="Times New Roman" w:hAnsi="Times New Roman"/>
                <w:sz w:val="24"/>
              </w:rPr>
              <w:t>, std tube</w:t>
            </w:r>
            <w:r w:rsidRPr="00695E6C">
              <w:rPr>
                <w:rFonts w:ascii="Times New Roman" w:hAnsi="Times New Roman"/>
                <w:sz w:val="24"/>
              </w:rPr>
              <w:t xml:space="preserve">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2.50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h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Brucella abortus (species other th</w:t>
            </w:r>
            <w:r w:rsidR="00A06D72" w:rsidRPr="00695E6C">
              <w:rPr>
                <w:rFonts w:ascii="Times New Roman" w:hAnsi="Times New Roman"/>
                <w:sz w:val="24"/>
              </w:rPr>
              <w:t xml:space="preserve">an bovine, porcine, and canine)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2.50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i)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Brucella abortus RAP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2.50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j)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Brucella abortus rivanol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k)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EIA-AGID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8.00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l)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EIA-ELISA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8.00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035AA3" w:rsidP="00E426FE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m)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E426FE">
            <w:pPr>
              <w:tabs>
                <w:tab w:val="right" w:leader="dot" w:pos="7254"/>
              </w:tabs>
              <w:ind w:right="54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Johne's ELISA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E426FE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5.00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  <w:vAlign w:val="center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n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Mycoplasma hypopneumoniae (ELISA)</w:t>
            </w:r>
            <w:r w:rsidR="008C0F28"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35AA3" w:rsidRPr="00695E6C" w:rsidRDefault="00035AA3" w:rsidP="008C0F28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4.00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  <w:vAlign w:val="center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o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Mycoplasma synoviae, M gallisepticum, M meleagridis (PA test) each</w:t>
            </w:r>
            <w:r w:rsidR="004073CE"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35AA3" w:rsidRPr="00695E6C" w:rsidRDefault="00035AA3" w:rsidP="008C0F28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2.00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p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PRRS ELISA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6.00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q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PRRS IFA, US strain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8.00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r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PRRS IFA Lelystad strain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8.00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s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Pseudorabies (AutoLex or ELISA)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1.00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t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Salmonella pullorum</w:t>
            </w:r>
            <w:r w:rsidR="008B370A" w:rsidRPr="00695E6C">
              <w:rPr>
                <w:rFonts w:ascii="Times New Roman" w:hAnsi="Times New Roman"/>
                <w:sz w:val="24"/>
              </w:rPr>
              <w:t>/typhimurium</w:t>
            </w:r>
            <w:r w:rsidRPr="00695E6C">
              <w:rPr>
                <w:rFonts w:ascii="Times New Roman" w:hAnsi="Times New Roman"/>
                <w:sz w:val="24"/>
              </w:rPr>
              <w:t xml:space="preserve"> (MPA)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1.00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u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 xml:space="preserve">Serology spin charge (per specimen) 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1.00</w:t>
            </w:r>
          </w:p>
        </w:tc>
      </w:tr>
      <w:tr w:rsidR="00035AA3" w:rsidRPr="00695E6C" w:rsidTr="00A06D72">
        <w:trPr>
          <w:trHeight w:val="475"/>
        </w:trPr>
        <w:tc>
          <w:tcPr>
            <w:tcW w:w="900" w:type="dxa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v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Swine influenza, ELISA (per serotype)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8.00</w:t>
            </w:r>
          </w:p>
        </w:tc>
      </w:tr>
      <w:tr w:rsidR="00035AA3" w:rsidRPr="00695E6C" w:rsidTr="00A06D72">
        <w:trPr>
          <w:trHeight w:val="252"/>
        </w:trPr>
        <w:tc>
          <w:tcPr>
            <w:tcW w:w="900" w:type="dxa"/>
            <w:vAlign w:val="center"/>
          </w:tcPr>
          <w:p w:rsidR="00035AA3" w:rsidRPr="00695E6C" w:rsidRDefault="008B370A" w:rsidP="008B370A">
            <w:pPr>
              <w:ind w:left="-1695" w:right="270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w</w:t>
            </w:r>
            <w:r w:rsidR="00035AA3" w:rsidRPr="00695E6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44" w:type="dxa"/>
            <w:shd w:val="clear" w:color="auto" w:fill="auto"/>
          </w:tcPr>
          <w:p w:rsidR="00035AA3" w:rsidRPr="00695E6C" w:rsidRDefault="00035AA3" w:rsidP="004073CE">
            <w:pPr>
              <w:tabs>
                <w:tab w:val="right" w:leader="dot" w:pos="7254"/>
              </w:tabs>
              <w:ind w:right="54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Unlisted Serology (each disease) per sample</w:t>
            </w:r>
            <w:r w:rsidRPr="00695E6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56" w:type="dxa"/>
            <w:shd w:val="clear" w:color="auto" w:fill="auto"/>
          </w:tcPr>
          <w:p w:rsidR="00035AA3" w:rsidRPr="00695E6C" w:rsidRDefault="00035AA3" w:rsidP="00FA73A2">
            <w:pPr>
              <w:ind w:left="-352" w:right="-18"/>
              <w:jc w:val="right"/>
              <w:rPr>
                <w:rFonts w:ascii="Times New Roman" w:hAnsi="Times New Roman"/>
                <w:sz w:val="24"/>
              </w:rPr>
            </w:pPr>
            <w:r w:rsidRPr="00695E6C">
              <w:rPr>
                <w:rFonts w:ascii="Times New Roman" w:hAnsi="Times New Roman"/>
                <w:sz w:val="24"/>
              </w:rPr>
              <w:t>5.00</w:t>
            </w:r>
          </w:p>
        </w:tc>
      </w:tr>
    </w:tbl>
    <w:p w:rsidR="00035AA3" w:rsidRPr="00695E6C" w:rsidRDefault="00035AA3" w:rsidP="00373496">
      <w:pPr>
        <w:ind w:firstLine="720"/>
        <w:rPr>
          <w:rFonts w:ascii="Times New Roman" w:hAnsi="Times New Roman"/>
          <w:sz w:val="24"/>
        </w:rPr>
      </w:pPr>
    </w:p>
    <w:p w:rsidR="000174EB" w:rsidRPr="00695E6C" w:rsidRDefault="00AA5BD5" w:rsidP="00373496">
      <w:pPr>
        <w:ind w:firstLine="720"/>
        <w:rPr>
          <w:rFonts w:ascii="Times New Roman" w:hAnsi="Times New Roman"/>
          <w:sz w:val="24"/>
        </w:rPr>
      </w:pPr>
      <w:r w:rsidRPr="00695E6C">
        <w:rPr>
          <w:rFonts w:ascii="Times New Roman" w:hAnsi="Times New Roman"/>
          <w:sz w:val="24"/>
        </w:rPr>
        <w:t xml:space="preserve">(Source:  Amended at 40 Ill. Reg. </w:t>
      </w:r>
      <w:r w:rsidR="00B04CA5">
        <w:rPr>
          <w:rFonts w:ascii="Times New Roman" w:hAnsi="Times New Roman"/>
          <w:sz w:val="24"/>
        </w:rPr>
        <w:t>2727</w:t>
      </w:r>
      <w:r w:rsidRPr="00695E6C">
        <w:rPr>
          <w:rFonts w:ascii="Times New Roman" w:hAnsi="Times New Roman"/>
          <w:sz w:val="24"/>
        </w:rPr>
        <w:t xml:space="preserve">, effective </w:t>
      </w:r>
      <w:bookmarkStart w:id="0" w:name="_GoBack"/>
      <w:r w:rsidR="00B04CA5">
        <w:rPr>
          <w:rFonts w:ascii="Times New Roman" w:hAnsi="Times New Roman"/>
          <w:sz w:val="24"/>
        </w:rPr>
        <w:t>January 22, 2016</w:t>
      </w:r>
      <w:bookmarkEnd w:id="0"/>
      <w:r w:rsidRPr="00695E6C">
        <w:rPr>
          <w:rFonts w:ascii="Times New Roman" w:hAnsi="Times New Roman"/>
          <w:sz w:val="24"/>
        </w:rPr>
        <w:t>)</w:t>
      </w:r>
    </w:p>
    <w:sectPr w:rsidR="000174EB" w:rsidRPr="00695E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E3" w:rsidRDefault="001A41E3">
      <w:r>
        <w:separator/>
      </w:r>
    </w:p>
  </w:endnote>
  <w:endnote w:type="continuationSeparator" w:id="0">
    <w:p w:rsidR="001A41E3" w:rsidRDefault="001A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E3" w:rsidRDefault="001A41E3">
      <w:r>
        <w:separator/>
      </w:r>
    </w:p>
  </w:footnote>
  <w:footnote w:type="continuationSeparator" w:id="0">
    <w:p w:rsidR="001A41E3" w:rsidRDefault="001A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AA3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1E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50E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A57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49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3C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519"/>
    <w:rsid w:val="00670B89"/>
    <w:rsid w:val="00672EE7"/>
    <w:rsid w:val="00673BD7"/>
    <w:rsid w:val="00682382"/>
    <w:rsid w:val="006841AA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5E6C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1B7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B62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70A"/>
    <w:rsid w:val="008B5152"/>
    <w:rsid w:val="008B56EA"/>
    <w:rsid w:val="008B77D8"/>
    <w:rsid w:val="008C0F2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D7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A39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BD5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8FE"/>
    <w:rsid w:val="00B04CA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515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93C"/>
    <w:rsid w:val="00D27015"/>
    <w:rsid w:val="00D2776C"/>
    <w:rsid w:val="00D27E4E"/>
    <w:rsid w:val="00D32AA7"/>
    <w:rsid w:val="00D337D2"/>
    <w:rsid w:val="00D33832"/>
    <w:rsid w:val="00D40E7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6F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543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71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B4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37B2-D43D-4E3F-AFA8-BBB326D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5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2016-01-06T15:29:00Z</dcterms:created>
  <dcterms:modified xsi:type="dcterms:W3CDTF">2016-02-03T15:40:00Z</dcterms:modified>
</cp:coreProperties>
</file>