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81" w:rsidRDefault="00510F81" w:rsidP="00A80BF5">
      <w:pPr>
        <w:widowControl w:val="0"/>
        <w:autoSpaceDE w:val="0"/>
        <w:autoSpaceDN w:val="0"/>
        <w:adjustRightInd w:val="0"/>
      </w:pPr>
    </w:p>
    <w:p w:rsidR="00510F81" w:rsidRDefault="00510F81" w:rsidP="00A80BF5">
      <w:pPr>
        <w:widowControl w:val="0"/>
        <w:autoSpaceDE w:val="0"/>
        <w:autoSpaceDN w:val="0"/>
        <w:adjustRightInd w:val="0"/>
      </w:pPr>
      <w:r>
        <w:rPr>
          <w:b/>
          <w:bCs/>
        </w:rPr>
        <w:t>Section 85.50  Goats</w:t>
      </w:r>
      <w:r>
        <w:t xml:space="preserve"> </w:t>
      </w:r>
    </w:p>
    <w:p w:rsidR="00510F81" w:rsidRDefault="00510F81" w:rsidP="00A80BF5">
      <w:pPr>
        <w:widowControl w:val="0"/>
        <w:autoSpaceDE w:val="0"/>
        <w:autoSpaceDN w:val="0"/>
        <w:adjustRightInd w:val="0"/>
      </w:pPr>
    </w:p>
    <w:p w:rsidR="00510F81" w:rsidRDefault="00510F81" w:rsidP="00A80BF5">
      <w:pPr>
        <w:widowControl w:val="0"/>
        <w:autoSpaceDE w:val="0"/>
        <w:autoSpaceDN w:val="0"/>
        <w:adjustRightInd w:val="0"/>
        <w:ind w:left="1440" w:hanging="720"/>
      </w:pPr>
      <w:r>
        <w:t>a)</w:t>
      </w:r>
      <w:r>
        <w:tab/>
        <w:t xml:space="preserve">Brucellosis in Goats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1)</w:t>
      </w:r>
      <w:r>
        <w:tab/>
        <w:t xml:space="preserve">When a serologic test for brucellosis in goats discloses one or more reactors, the entire herd shall be placed under quarantine and the </w:t>
      </w:r>
      <w:r w:rsidR="001D074F">
        <w:t>reactors</w:t>
      </w:r>
      <w:r>
        <w:t xml:space="preserve"> immediately isolated from the remainder of the herd, reactor tagged and branded, and slaughtered. After removal of the </w:t>
      </w:r>
      <w:r w:rsidR="001D074F">
        <w:t>reactors</w:t>
      </w:r>
      <w:r>
        <w:t xml:space="preserve">, the entire herd shall be retested at time intervals and the number of times as requested by the Department. The length of the quarantine period shall be determined by the Department.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2)</w:t>
      </w:r>
      <w:r>
        <w:tab/>
        <w:t xml:space="preserve">All brucellosis agglutination blood tests of goats shall be made at an approved laboratory.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1440" w:hanging="720"/>
      </w:pPr>
      <w:r>
        <w:t>b)</w:t>
      </w:r>
      <w:r>
        <w:tab/>
        <w:t xml:space="preserve">Requirements for Establishing and Maintaining Certified Brucellosis-Free Herds of Goats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1)</w:t>
      </w:r>
      <w:r>
        <w:tab/>
        <w:t xml:space="preserve">General Requirements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A)</w:t>
      </w:r>
      <w:r>
        <w:tab/>
        <w:t xml:space="preserve">Certified brucellosis-free herd certificates, which shall be valid for one year, unless revoked due to disclosure of brucellosis in the herd, shall be issued by the Department.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B)</w:t>
      </w:r>
      <w:r>
        <w:tab/>
        <w:t xml:space="preserve">Certificates shall be extended for a period of one year upon evidence of a negative herd retest and compliance with all requirements for maintenance of a certified brucellosis-free herd.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C)</w:t>
      </w:r>
      <w:r>
        <w:tab/>
        <w:t xml:space="preserve">A "herd" shall be considered as including all animals 6 months of age and over and shall consist of at least 5 animals.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D)</w:t>
      </w:r>
      <w:r>
        <w:tab/>
        <w:t xml:space="preserve">All animals in the herd shall be identified by registration number, individual tattoo, or </w:t>
      </w:r>
      <w:r w:rsidR="00E52F1A" w:rsidRPr="00E52F1A">
        <w:rPr>
          <w:szCs w:val="20"/>
        </w:rPr>
        <w:t>an official approved ear tag as defined in 9 CFR 78.1</w:t>
      </w:r>
      <w:r w:rsidR="001D074F">
        <w:rPr>
          <w:szCs w:val="20"/>
        </w:rPr>
        <w:t xml:space="preserve"> and</w:t>
      </w:r>
      <w:r w:rsidR="00E52F1A" w:rsidRPr="00E52F1A">
        <w:rPr>
          <w:szCs w:val="20"/>
        </w:rPr>
        <w:t xml:space="preserve"> 79.2 </w:t>
      </w:r>
      <w:r w:rsidR="001D074F">
        <w:rPr>
          <w:szCs w:val="20"/>
        </w:rPr>
        <w:t>(</w:t>
      </w:r>
      <w:r w:rsidR="0028046F">
        <w:rPr>
          <w:szCs w:val="20"/>
        </w:rPr>
        <w:t>2017</w:t>
      </w:r>
      <w:r w:rsidR="00E52F1A" w:rsidRPr="00E52F1A">
        <w:rPr>
          <w:szCs w:val="20"/>
        </w:rPr>
        <w:t>)</w:t>
      </w:r>
      <w:r>
        <w:t xml:space="preserve">.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E)</w:t>
      </w:r>
      <w:r>
        <w:tab/>
        <w:t xml:space="preserve">All official blood tests of goats shall be conducted at an approved laboratory.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2)</w:t>
      </w:r>
      <w:r>
        <w:tab/>
        <w:t xml:space="preserve">To Qualify for Certification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A)</w:t>
      </w:r>
      <w:r>
        <w:tab/>
        <w:t xml:space="preserve">Herds shall be certified upon completion of 2 consecutive negative complete herd tests not less than 10 nor more than 14 months apart.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B)</w:t>
      </w:r>
      <w:r>
        <w:tab/>
        <w:t xml:space="preserve">Animals classified as suspects, in herds that are otherwise </w:t>
      </w:r>
      <w:r>
        <w:lastRenderedPageBreak/>
        <w:t xml:space="preserve">negative, must be retested at 30-day intervals until their status has been determined. If the suspects are sold or otherwise disposed of before their status has been determined, the entire herd must be retested to achieve a negative herd status. If the suspects are classified as reactors upon retest, the herd is considered to be infected.  Diseased goats may only be consigned directly to a slaughtering facility and must be accompanied by a "Permit for Movement, VS Form 1-27".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C)</w:t>
      </w:r>
      <w:r>
        <w:tab/>
        <w:t xml:space="preserve">If on the initial herd test, or as a result of any retests of animals in the herd, one or more reactors are disclosed, the entire herd shall be placed under quarantine and the </w:t>
      </w:r>
      <w:r w:rsidR="00B25310">
        <w:t>reactors</w:t>
      </w:r>
      <w:r>
        <w:t xml:space="preserve"> immediately isolated from the remainder of the herd, reactor tagged and branded, and slaughtered. After removal of the </w:t>
      </w:r>
      <w:r w:rsidR="00E8111A">
        <w:t>reactors</w:t>
      </w:r>
      <w:r>
        <w:t xml:space="preserve">, the entire herd shall be retested at time intervals and the number of times as requested by the Department.  The length of the quarantine period shall be determined by the Department.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3)</w:t>
      </w:r>
      <w:r>
        <w:tab/>
        <w:t xml:space="preserve">To Qualify for Recertification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A)</w:t>
      </w:r>
      <w:r>
        <w:tab/>
        <w:t xml:space="preserve">A negative herd test conducted within 60 days prior to the anniversary date is required for continuous certification.  Upon receipt of a negative herd test, the Department shall extend certification for 12 months from the anniversary date.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B)</w:t>
      </w:r>
      <w:r>
        <w:tab/>
        <w:t xml:space="preserve">If the annual test for recertification is conducted within 60 days following the anniversary date and all the animals are negative, certification will be restored and the certification period will be 12 months from the anniversary date.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C)</w:t>
      </w:r>
      <w:r>
        <w:tab/>
        <w:t xml:space="preserve">If the annual test for recertification is not conducted within 60 days following the anniversary date, certification is cancelled and recertification requirements are then the same as for initial certification.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D)</w:t>
      </w:r>
      <w:r>
        <w:tab/>
        <w:t xml:space="preserve">If suspects or reactors are disclosed on a recertification test, their disposition and herd retest requirements shall be the same as specified in </w:t>
      </w:r>
      <w:r w:rsidR="00E8111A">
        <w:t>subsections</w:t>
      </w:r>
      <w:r w:rsidR="00301649">
        <w:t xml:space="preserve"> </w:t>
      </w:r>
      <w:r>
        <w:t xml:space="preserve">(b)(2)(B) and (C).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E)</w:t>
      </w:r>
      <w:r>
        <w:tab/>
        <w:t xml:space="preserve">All official blood tests of goats shall be conducted at an approved laboratory.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4)</w:t>
      </w:r>
      <w:r>
        <w:tab/>
        <w:t xml:space="preserve">Additions to Certified Brucellosis-Free Herds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A)</w:t>
      </w:r>
      <w:r>
        <w:tab/>
        <w:t xml:space="preserve">Animals originating from other certified herds may be added without tests.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B)</w:t>
      </w:r>
      <w:r>
        <w:tab/>
        <w:t xml:space="preserve">Animals originating from herds not certified may be added; provided, they are negative to an official brucellosis test within 60 days prior to addition, are held in isolation from other members of the certified herd for a minimum period of 30 days and are retested and negative at the end of this isolation period.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880" w:hanging="720"/>
      </w:pPr>
      <w:r>
        <w:t>C)</w:t>
      </w:r>
      <w:r>
        <w:tab/>
        <w:t xml:space="preserve">Purchased additions shall not receive new herd status for sale or exhibition purposes until they have been members of the herd for at least 30 days and are included in a complete herd retest.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1440" w:hanging="720"/>
      </w:pPr>
      <w:r>
        <w:t>c)</w:t>
      </w:r>
      <w:r>
        <w:tab/>
        <w:t xml:space="preserve">Other Contagious Diseases.  All goats, including dairy goats, will not be allowed to be exhibited in Illinois and must be removed immediately from the exhibition area if showing signs of any of the following conditions: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1)</w:t>
      </w:r>
      <w:r>
        <w:tab/>
        <w:t xml:space="preserve">Lesions of contagious ecthyma (sore mouth).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2)</w:t>
      </w:r>
      <w:r>
        <w:tab/>
        <w:t xml:space="preserve">Active lesions of ringworm with resulting loss of hair. </w:t>
      </w:r>
    </w:p>
    <w:p w:rsidR="00EC5620" w:rsidRDefault="00EC5620" w:rsidP="001111CF">
      <w:pPr>
        <w:widowControl w:val="0"/>
        <w:autoSpaceDE w:val="0"/>
        <w:autoSpaceDN w:val="0"/>
        <w:adjustRightInd w:val="0"/>
      </w:pPr>
    </w:p>
    <w:p w:rsidR="00510F81" w:rsidRDefault="00510F81" w:rsidP="00A80BF5">
      <w:pPr>
        <w:widowControl w:val="0"/>
        <w:autoSpaceDE w:val="0"/>
        <w:autoSpaceDN w:val="0"/>
        <w:adjustRightInd w:val="0"/>
        <w:ind w:left="2160" w:hanging="720"/>
      </w:pPr>
      <w:r>
        <w:t>3)</w:t>
      </w:r>
      <w:r>
        <w:tab/>
        <w:t xml:space="preserve">Caseous lymphadenitis as evidenced by draining abscesses. </w:t>
      </w:r>
    </w:p>
    <w:p w:rsidR="00510F81" w:rsidRDefault="00510F81" w:rsidP="001111CF">
      <w:pPr>
        <w:widowControl w:val="0"/>
        <w:autoSpaceDE w:val="0"/>
        <w:autoSpaceDN w:val="0"/>
        <w:adjustRightInd w:val="0"/>
      </w:pPr>
      <w:bookmarkStart w:id="0" w:name="_GoBack"/>
      <w:bookmarkEnd w:id="0"/>
    </w:p>
    <w:p w:rsidR="00E52F1A" w:rsidRPr="00D55B37" w:rsidRDefault="0028046F">
      <w:pPr>
        <w:pStyle w:val="JCARSourceNote"/>
        <w:ind w:left="720"/>
      </w:pPr>
      <w:r>
        <w:t xml:space="preserve">(Source:  Amended at 43 Ill. Reg. </w:t>
      </w:r>
      <w:r w:rsidR="00F6031E">
        <w:t>4816</w:t>
      </w:r>
      <w:r>
        <w:t xml:space="preserve">, effective </w:t>
      </w:r>
      <w:r w:rsidR="00F6031E">
        <w:t>April 15, 2019</w:t>
      </w:r>
      <w:r>
        <w:t>)</w:t>
      </w:r>
    </w:p>
    <w:sectPr w:rsidR="00E52F1A" w:rsidRPr="00D55B37" w:rsidSect="00A80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F81"/>
    <w:rsid w:val="00084E5A"/>
    <w:rsid w:val="001111CF"/>
    <w:rsid w:val="001D074F"/>
    <w:rsid w:val="001D455B"/>
    <w:rsid w:val="00224DD9"/>
    <w:rsid w:val="0028046F"/>
    <w:rsid w:val="00301649"/>
    <w:rsid w:val="00502390"/>
    <w:rsid w:val="00510F81"/>
    <w:rsid w:val="00A80768"/>
    <w:rsid w:val="00A80BF5"/>
    <w:rsid w:val="00AB5738"/>
    <w:rsid w:val="00B25310"/>
    <w:rsid w:val="00D33C0A"/>
    <w:rsid w:val="00E52F1A"/>
    <w:rsid w:val="00E8111A"/>
    <w:rsid w:val="00EC5620"/>
    <w:rsid w:val="00F6031E"/>
    <w:rsid w:val="00F72E5C"/>
    <w:rsid w:val="00FF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8A81DA-3674-426F-B81A-9C027D4E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Lane, Arlene L.</cp:lastModifiedBy>
  <cp:revision>4</cp:revision>
  <dcterms:created xsi:type="dcterms:W3CDTF">2019-04-16T20:26:00Z</dcterms:created>
  <dcterms:modified xsi:type="dcterms:W3CDTF">2019-04-24T17:03:00Z</dcterms:modified>
</cp:coreProperties>
</file>