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8F" w:rsidRDefault="00542D8F" w:rsidP="003C46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D8F" w:rsidRDefault="00542D8F" w:rsidP="003C46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85.35  Identification Tags Not to be Removed</w:t>
      </w:r>
      <w:r>
        <w:t xml:space="preserve"> </w:t>
      </w:r>
    </w:p>
    <w:p w:rsidR="00542D8F" w:rsidRDefault="00542D8F" w:rsidP="003C46C8">
      <w:pPr>
        <w:widowControl w:val="0"/>
        <w:autoSpaceDE w:val="0"/>
        <w:autoSpaceDN w:val="0"/>
        <w:adjustRightInd w:val="0"/>
      </w:pPr>
    </w:p>
    <w:p w:rsidR="00542D8F" w:rsidRDefault="00542D8F" w:rsidP="003C46C8">
      <w:pPr>
        <w:widowControl w:val="0"/>
        <w:autoSpaceDE w:val="0"/>
        <w:autoSpaceDN w:val="0"/>
        <w:adjustRightInd w:val="0"/>
      </w:pPr>
      <w:r>
        <w:t xml:space="preserve">No person shall remove identification tags, numbers, brands, ear tags, microchips, or market cattle identification program </w:t>
      </w:r>
      <w:proofErr w:type="spellStart"/>
      <w:r>
        <w:t>backtags</w:t>
      </w:r>
      <w:proofErr w:type="spellEnd"/>
      <w:r>
        <w:t xml:space="preserve"> from livestock to evade the provisions of the law. </w:t>
      </w:r>
    </w:p>
    <w:p w:rsidR="00542D8F" w:rsidRDefault="00542D8F" w:rsidP="003C46C8">
      <w:pPr>
        <w:widowControl w:val="0"/>
        <w:autoSpaceDE w:val="0"/>
        <w:autoSpaceDN w:val="0"/>
        <w:adjustRightInd w:val="0"/>
      </w:pPr>
    </w:p>
    <w:p w:rsidR="00542D8F" w:rsidRDefault="00542D8F" w:rsidP="003C46C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 20 Ill. Reg. 276, effective January 1, 1996) </w:t>
      </w:r>
    </w:p>
    <w:sectPr w:rsidR="00542D8F" w:rsidSect="003C46C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D8F"/>
    <w:rsid w:val="001B7EA6"/>
    <w:rsid w:val="002A26A4"/>
    <w:rsid w:val="003C46C8"/>
    <w:rsid w:val="00542D8F"/>
    <w:rsid w:val="009F4FDD"/>
    <w:rsid w:val="00A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