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747" w:rsidRDefault="00720747" w:rsidP="00720747">
      <w:pPr>
        <w:widowControl w:val="0"/>
        <w:autoSpaceDE w:val="0"/>
        <w:autoSpaceDN w:val="0"/>
        <w:adjustRightInd w:val="0"/>
      </w:pPr>
      <w:bookmarkStart w:id="0" w:name="_GoBack"/>
      <w:bookmarkEnd w:id="0"/>
    </w:p>
    <w:p w:rsidR="00720747" w:rsidRDefault="00720747" w:rsidP="00720747">
      <w:pPr>
        <w:widowControl w:val="0"/>
        <w:autoSpaceDE w:val="0"/>
        <w:autoSpaceDN w:val="0"/>
        <w:adjustRightInd w:val="0"/>
      </w:pPr>
      <w:r>
        <w:rPr>
          <w:b/>
          <w:bCs/>
        </w:rPr>
        <w:t>Section 75.20  Reports Required</w:t>
      </w:r>
      <w:r>
        <w:t xml:space="preserve"> </w:t>
      </w:r>
    </w:p>
    <w:p w:rsidR="00720747" w:rsidRDefault="00720747" w:rsidP="00720747">
      <w:pPr>
        <w:widowControl w:val="0"/>
        <w:autoSpaceDE w:val="0"/>
        <w:autoSpaceDN w:val="0"/>
        <w:adjustRightInd w:val="0"/>
      </w:pPr>
    </w:p>
    <w:p w:rsidR="00720747" w:rsidRDefault="00720747" w:rsidP="00720747">
      <w:pPr>
        <w:widowControl w:val="0"/>
        <w:autoSpaceDE w:val="0"/>
        <w:autoSpaceDN w:val="0"/>
        <w:adjustRightInd w:val="0"/>
        <w:ind w:left="1440" w:hanging="720"/>
      </w:pPr>
      <w:r>
        <w:t>a)</w:t>
      </w:r>
      <w:r>
        <w:tab/>
        <w:t xml:space="preserve">The veterinarian is required to report in writing to the Department all brucellosis blood tests within seven days of the date of test.  The report must accompany the blood sample and shall be reported on forms furnished by the Department.  This report shall contain the date of the test, a statement of results obtained, the name and address of the owner, together with proper identification of each animal tested.  The identification of a grade animal shall include the predominating breed, sex, approximate age, and ear tag or microchip number.  A purebred or crossbred registered animal shall be identified by its breed, sex, age, and registration number or record association approved individual tattoo or microchip. </w:t>
      </w:r>
    </w:p>
    <w:p w:rsidR="00F32BBB" w:rsidRDefault="00F32BBB" w:rsidP="00720747">
      <w:pPr>
        <w:widowControl w:val="0"/>
        <w:autoSpaceDE w:val="0"/>
        <w:autoSpaceDN w:val="0"/>
        <w:adjustRightInd w:val="0"/>
        <w:ind w:left="1440" w:hanging="720"/>
      </w:pPr>
    </w:p>
    <w:p w:rsidR="00720747" w:rsidRDefault="00720747" w:rsidP="00720747">
      <w:pPr>
        <w:widowControl w:val="0"/>
        <w:autoSpaceDE w:val="0"/>
        <w:autoSpaceDN w:val="0"/>
        <w:adjustRightInd w:val="0"/>
        <w:ind w:left="1440" w:hanging="720"/>
      </w:pPr>
      <w:r>
        <w:t>b)</w:t>
      </w:r>
      <w:r>
        <w:tab/>
        <w:t xml:space="preserve">The veterinarian shall report in writing to the Department all brucellosis vaccinations of cattle within 30 days of the date of vaccination. </w:t>
      </w:r>
    </w:p>
    <w:p w:rsidR="00720747" w:rsidRDefault="00720747" w:rsidP="00720747">
      <w:pPr>
        <w:widowControl w:val="0"/>
        <w:autoSpaceDE w:val="0"/>
        <w:autoSpaceDN w:val="0"/>
        <w:adjustRightInd w:val="0"/>
        <w:ind w:left="1440" w:hanging="720"/>
      </w:pPr>
    </w:p>
    <w:p w:rsidR="00720747" w:rsidRDefault="00720747" w:rsidP="00720747">
      <w:pPr>
        <w:widowControl w:val="0"/>
        <w:autoSpaceDE w:val="0"/>
        <w:autoSpaceDN w:val="0"/>
        <w:adjustRightInd w:val="0"/>
        <w:ind w:left="1440" w:hanging="720"/>
      </w:pPr>
      <w:r>
        <w:t xml:space="preserve">(Source:  Amended at 20 Ill. Reg. 1509, effective January 12, 1996) </w:t>
      </w:r>
    </w:p>
    <w:sectPr w:rsidR="00720747" w:rsidSect="007207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20747"/>
    <w:rsid w:val="00073D5D"/>
    <w:rsid w:val="001678D1"/>
    <w:rsid w:val="00720747"/>
    <w:rsid w:val="009504DC"/>
    <w:rsid w:val="009C721C"/>
    <w:rsid w:val="00F32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Illinois General Assembly</dc:creator>
  <cp:keywords/>
  <dc:description/>
  <cp:lastModifiedBy>Roberts, John</cp:lastModifiedBy>
  <cp:revision>3</cp:revision>
  <dcterms:created xsi:type="dcterms:W3CDTF">2012-06-21T20:03:00Z</dcterms:created>
  <dcterms:modified xsi:type="dcterms:W3CDTF">2012-06-21T20:03:00Z</dcterms:modified>
</cp:coreProperties>
</file>