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D6F" w:rsidRDefault="00966D6F" w:rsidP="00966D6F">
      <w:pPr>
        <w:widowControl w:val="0"/>
        <w:autoSpaceDE w:val="0"/>
        <w:autoSpaceDN w:val="0"/>
        <w:adjustRightInd w:val="0"/>
      </w:pPr>
    </w:p>
    <w:p w:rsidR="00966D6F" w:rsidRDefault="00966D6F" w:rsidP="00966D6F">
      <w:pPr>
        <w:widowControl w:val="0"/>
        <w:autoSpaceDE w:val="0"/>
        <w:autoSpaceDN w:val="0"/>
        <w:adjustRightInd w:val="0"/>
      </w:pPr>
      <w:r>
        <w:rPr>
          <w:b/>
          <w:bCs/>
        </w:rPr>
        <w:t>Section 75.10  Official Classification of the Results of the Brucellosis Blood Test</w:t>
      </w:r>
      <w:r>
        <w:t xml:space="preserve"> </w:t>
      </w:r>
    </w:p>
    <w:p w:rsidR="00966D6F" w:rsidRDefault="00966D6F" w:rsidP="00966D6F">
      <w:pPr>
        <w:widowControl w:val="0"/>
        <w:autoSpaceDE w:val="0"/>
        <w:autoSpaceDN w:val="0"/>
        <w:adjustRightInd w:val="0"/>
      </w:pPr>
    </w:p>
    <w:p w:rsidR="00966D6F" w:rsidRDefault="00966D6F" w:rsidP="00966D6F">
      <w:pPr>
        <w:widowControl w:val="0"/>
        <w:autoSpaceDE w:val="0"/>
        <w:autoSpaceDN w:val="0"/>
        <w:adjustRightInd w:val="0"/>
        <w:ind w:left="1440" w:hanging="720"/>
      </w:pPr>
      <w:r>
        <w:t>a)</w:t>
      </w:r>
      <w:r>
        <w:tab/>
        <w:t xml:space="preserve">The official tests and classification of results for the brucellosis blood and milk tests shall be as prescribed in the Brucellosis Eradication Uniform Methods and Rules as approved by the United States Animal Health Association (P.O. Box K227, Suite 114, 1610 Forest Avenue, Richmond, Virginia 23228, </w:t>
      </w:r>
      <w:r w:rsidR="00AA569B">
        <w:t>October 1, 2003</w:t>
      </w:r>
      <w:r>
        <w:t xml:space="preserve">) and the </w:t>
      </w:r>
      <w:r w:rsidR="009F707B">
        <w:t>USDA</w:t>
      </w:r>
      <w:r>
        <w:t xml:space="preserve"> and/or 9 CFR 78.1 (</w:t>
      </w:r>
      <w:r w:rsidR="00A756DE">
        <w:t>2011</w:t>
      </w:r>
      <w:r>
        <w:t xml:space="preserve">). </w:t>
      </w:r>
    </w:p>
    <w:p w:rsidR="002D4D4A" w:rsidRDefault="002D4D4A" w:rsidP="00966D6F">
      <w:pPr>
        <w:widowControl w:val="0"/>
        <w:autoSpaceDE w:val="0"/>
        <w:autoSpaceDN w:val="0"/>
        <w:adjustRightInd w:val="0"/>
        <w:ind w:left="1440" w:hanging="720"/>
      </w:pPr>
    </w:p>
    <w:p w:rsidR="00966D6F" w:rsidRDefault="00966D6F" w:rsidP="00966D6F">
      <w:pPr>
        <w:widowControl w:val="0"/>
        <w:autoSpaceDE w:val="0"/>
        <w:autoSpaceDN w:val="0"/>
        <w:adjustRightInd w:val="0"/>
        <w:ind w:left="1440" w:hanging="720"/>
      </w:pPr>
      <w:r>
        <w:t>b)</w:t>
      </w:r>
      <w:r>
        <w:tab/>
        <w:t xml:space="preserve">The Buffered Acidified Plate Antigen (BAPA) test </w:t>
      </w:r>
      <w:r w:rsidR="009F707B">
        <w:t xml:space="preserve">or other official test approved by the USDA and Department </w:t>
      </w:r>
      <w:r>
        <w:t xml:space="preserve">shall be the official tests used at licensed livestock auction markets in the State.  </w:t>
      </w:r>
    </w:p>
    <w:p w:rsidR="002D4D4A" w:rsidRDefault="002D4D4A" w:rsidP="00966D6F">
      <w:pPr>
        <w:widowControl w:val="0"/>
        <w:autoSpaceDE w:val="0"/>
        <w:autoSpaceDN w:val="0"/>
        <w:adjustRightInd w:val="0"/>
        <w:ind w:left="1440" w:hanging="720"/>
      </w:pPr>
    </w:p>
    <w:p w:rsidR="00966D6F" w:rsidRDefault="00D35FF5" w:rsidP="00D35FF5">
      <w:pPr>
        <w:ind w:left="1440" w:hanging="720"/>
      </w:pPr>
      <w:r>
        <w:t>c)</w:t>
      </w:r>
      <w:r>
        <w:tab/>
      </w:r>
      <w:r w:rsidR="00966D6F">
        <w:t xml:space="preserve">The official brucellosis test for cattle or bison imported into Illinois shall be one conducted at an approved laboratory. </w:t>
      </w:r>
    </w:p>
    <w:p w:rsidR="00D35FF5" w:rsidRDefault="00D35FF5" w:rsidP="00D35FF5">
      <w:pPr>
        <w:widowControl w:val="0"/>
        <w:autoSpaceDE w:val="0"/>
        <w:autoSpaceDN w:val="0"/>
        <w:adjustRightInd w:val="0"/>
      </w:pPr>
    </w:p>
    <w:p w:rsidR="00A756DE" w:rsidRPr="00D55B37" w:rsidRDefault="00A756DE">
      <w:pPr>
        <w:pStyle w:val="JCARSourceNote"/>
        <w:ind w:left="720"/>
      </w:pPr>
      <w:r w:rsidRPr="00D55B37">
        <w:t xml:space="preserve">(Source:  </w:t>
      </w:r>
      <w:r>
        <w:t>Amended</w:t>
      </w:r>
      <w:r w:rsidRPr="00D55B37">
        <w:t xml:space="preserve"> at </w:t>
      </w:r>
      <w:r>
        <w:t>36 I</w:t>
      </w:r>
      <w:r w:rsidRPr="00D55B37">
        <w:t xml:space="preserve">ll. Reg. </w:t>
      </w:r>
      <w:r w:rsidR="00E55632">
        <w:t>13591</w:t>
      </w:r>
      <w:r w:rsidRPr="00D55B37">
        <w:t xml:space="preserve">, effective </w:t>
      </w:r>
      <w:bookmarkStart w:id="0" w:name="_GoBack"/>
      <w:r w:rsidR="00E55632">
        <w:t>September 1, 2012</w:t>
      </w:r>
      <w:bookmarkEnd w:id="0"/>
      <w:r w:rsidRPr="00D55B37">
        <w:t>)</w:t>
      </w:r>
    </w:p>
    <w:sectPr w:rsidR="00A756DE" w:rsidRPr="00D55B37" w:rsidSect="00966D6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87CF5"/>
    <w:multiLevelType w:val="hybridMultilevel"/>
    <w:tmpl w:val="043260AA"/>
    <w:lvl w:ilvl="0" w:tplc="3EC0C6B0">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66D6F"/>
    <w:rsid w:val="000C36D4"/>
    <w:rsid w:val="001678D1"/>
    <w:rsid w:val="002D4D4A"/>
    <w:rsid w:val="0049592C"/>
    <w:rsid w:val="005F5A63"/>
    <w:rsid w:val="006701F6"/>
    <w:rsid w:val="008C04C8"/>
    <w:rsid w:val="00966D6F"/>
    <w:rsid w:val="009F707B"/>
    <w:rsid w:val="00A756DE"/>
    <w:rsid w:val="00AA569B"/>
    <w:rsid w:val="00AA6A3F"/>
    <w:rsid w:val="00D35FF5"/>
    <w:rsid w:val="00D81AC3"/>
    <w:rsid w:val="00DF0C29"/>
    <w:rsid w:val="00E55632"/>
    <w:rsid w:val="00EB7FF1"/>
    <w:rsid w:val="00F00580"/>
    <w:rsid w:val="00F231BF"/>
    <w:rsid w:val="00FD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5F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D35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Sabo, Cheryl E.</cp:lastModifiedBy>
  <cp:revision>3</cp:revision>
  <dcterms:created xsi:type="dcterms:W3CDTF">2012-07-09T14:22:00Z</dcterms:created>
  <dcterms:modified xsi:type="dcterms:W3CDTF">2012-08-24T20:28:00Z</dcterms:modified>
</cp:coreProperties>
</file>