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73" w:rsidRDefault="007F0F73" w:rsidP="007F0F73">
      <w:pPr>
        <w:widowControl w:val="0"/>
        <w:autoSpaceDE w:val="0"/>
        <w:autoSpaceDN w:val="0"/>
        <w:adjustRightInd w:val="0"/>
      </w:pPr>
      <w:bookmarkStart w:id="0" w:name="_GoBack"/>
      <w:bookmarkEnd w:id="0"/>
    </w:p>
    <w:p w:rsidR="007F0F73" w:rsidRPr="00333084" w:rsidRDefault="007F0F73" w:rsidP="007F0F73">
      <w:pPr>
        <w:widowControl w:val="0"/>
        <w:autoSpaceDE w:val="0"/>
        <w:autoSpaceDN w:val="0"/>
        <w:adjustRightInd w:val="0"/>
      </w:pPr>
      <w:r>
        <w:rPr>
          <w:b/>
          <w:bCs/>
        </w:rPr>
        <w:t>Section 65.10  Definitions</w:t>
      </w:r>
      <w:r>
        <w:t xml:space="preserve"> </w:t>
      </w:r>
      <w:r w:rsidR="00333084">
        <w:rPr>
          <w:b/>
        </w:rPr>
        <w:t>and Incorporations</w:t>
      </w:r>
    </w:p>
    <w:p w:rsidR="007F0F73" w:rsidRDefault="007F0F73" w:rsidP="007F0F73">
      <w:pPr>
        <w:widowControl w:val="0"/>
        <w:autoSpaceDE w:val="0"/>
        <w:autoSpaceDN w:val="0"/>
        <w:adjustRightInd w:val="0"/>
      </w:pPr>
    </w:p>
    <w:p w:rsidR="007F0F73" w:rsidRDefault="00333084" w:rsidP="00333084">
      <w:pPr>
        <w:widowControl w:val="0"/>
        <w:autoSpaceDE w:val="0"/>
        <w:autoSpaceDN w:val="0"/>
        <w:adjustRightInd w:val="0"/>
        <w:ind w:left="1440" w:hanging="720"/>
      </w:pPr>
      <w:r>
        <w:t>a)</w:t>
      </w:r>
      <w:r>
        <w:tab/>
      </w:r>
      <w:r w:rsidR="007F0F73">
        <w:t xml:space="preserve">Words in the singular form shall be deemed to include the plural, words in the masculine form shall be deemed to include the feminine form, and vice versa, as the case may require.  As used in these rules the following terms shall have the meanings specified: </w:t>
      </w:r>
    </w:p>
    <w:p w:rsidR="007F0F73" w:rsidRDefault="007F0F73" w:rsidP="007F0F73">
      <w:pPr>
        <w:widowControl w:val="0"/>
        <w:autoSpaceDE w:val="0"/>
        <w:autoSpaceDN w:val="0"/>
        <w:adjustRightInd w:val="0"/>
      </w:pPr>
    </w:p>
    <w:p w:rsidR="007F0F73" w:rsidRDefault="007F0F73" w:rsidP="008304D6">
      <w:pPr>
        <w:widowControl w:val="0"/>
        <w:autoSpaceDE w:val="0"/>
        <w:autoSpaceDN w:val="0"/>
        <w:adjustRightInd w:val="0"/>
        <w:ind w:left="1440"/>
      </w:pPr>
      <w:r>
        <w:t xml:space="preserve">"Act" means The Illinois Egg and Egg </w:t>
      </w:r>
      <w:r w:rsidR="003F2051">
        <w:t>Products</w:t>
      </w:r>
      <w:r>
        <w:t xml:space="preserve"> Ac</w:t>
      </w:r>
      <w:r w:rsidR="00765AA7">
        <w:t>t</w:t>
      </w:r>
      <w:r>
        <w:t xml:space="preserve"> [410 ILCS 615]. </w:t>
      </w:r>
    </w:p>
    <w:p w:rsidR="007F0F73" w:rsidRDefault="007F0F73" w:rsidP="007F0F73">
      <w:pPr>
        <w:widowControl w:val="0"/>
        <w:autoSpaceDE w:val="0"/>
        <w:autoSpaceDN w:val="0"/>
        <w:adjustRightInd w:val="0"/>
        <w:ind w:left="1440" w:hanging="720"/>
      </w:pPr>
    </w:p>
    <w:p w:rsidR="007F0F73" w:rsidRDefault="007F0F73" w:rsidP="008304D6">
      <w:pPr>
        <w:widowControl w:val="0"/>
        <w:autoSpaceDE w:val="0"/>
        <w:autoSpaceDN w:val="0"/>
        <w:adjustRightInd w:val="0"/>
        <w:ind w:left="1440"/>
      </w:pPr>
      <w:r>
        <w:t xml:space="preserve">"Deceptive" </w:t>
      </w:r>
      <w:r w:rsidR="008304D6">
        <w:t xml:space="preserve">– </w:t>
      </w:r>
      <w:r>
        <w:t xml:space="preserve">Any arrangement of the contents of any consumer-size container or master container, or of any lot, load or display in which the eggs in the outer layer or in any portion exposed to view are in quality, size, condition or in any other respect superior to those in the interior or unexposed portion as to materially misrepresent the contents or any part thereof as to size, quality, condition or any other respects. </w:t>
      </w:r>
    </w:p>
    <w:p w:rsidR="007F0F73" w:rsidRDefault="007F0F73" w:rsidP="007F0F73">
      <w:pPr>
        <w:widowControl w:val="0"/>
        <w:autoSpaceDE w:val="0"/>
        <w:autoSpaceDN w:val="0"/>
        <w:adjustRightInd w:val="0"/>
        <w:ind w:left="1440" w:hanging="720"/>
      </w:pPr>
    </w:p>
    <w:p w:rsidR="007F0F73" w:rsidRDefault="007F0F73" w:rsidP="008304D6">
      <w:pPr>
        <w:widowControl w:val="0"/>
        <w:autoSpaceDE w:val="0"/>
        <w:autoSpaceDN w:val="0"/>
        <w:adjustRightInd w:val="0"/>
        <w:ind w:left="1440"/>
      </w:pPr>
      <w:r>
        <w:t xml:space="preserve">"Eggs sold at retail" </w:t>
      </w:r>
      <w:r w:rsidR="008304D6">
        <w:t xml:space="preserve">– </w:t>
      </w:r>
      <w:r>
        <w:t>It shall be considered that shell eggs are being sold at retail when they are offered for sale or sold to a consumer</w:t>
      </w:r>
      <w:r w:rsidR="007268E3">
        <w:t xml:space="preserve"> off the premises where the flock is maintained</w:t>
      </w:r>
      <w:r>
        <w:t xml:space="preserve">. </w:t>
      </w:r>
    </w:p>
    <w:p w:rsidR="007F0F73" w:rsidRDefault="007F0F73" w:rsidP="007F0F73">
      <w:pPr>
        <w:widowControl w:val="0"/>
        <w:autoSpaceDE w:val="0"/>
        <w:autoSpaceDN w:val="0"/>
        <w:adjustRightInd w:val="0"/>
        <w:ind w:left="1440" w:hanging="720"/>
      </w:pPr>
    </w:p>
    <w:p w:rsidR="007F0F73" w:rsidRDefault="007F0F73" w:rsidP="008304D6">
      <w:pPr>
        <w:widowControl w:val="0"/>
        <w:autoSpaceDE w:val="0"/>
        <w:autoSpaceDN w:val="0"/>
        <w:adjustRightInd w:val="0"/>
        <w:ind w:left="1440"/>
      </w:pPr>
      <w:r>
        <w:t xml:space="preserve">"First receiver" means the first recipient of the eggs from a producer. </w:t>
      </w:r>
    </w:p>
    <w:p w:rsidR="007F0F73" w:rsidRDefault="007F0F73" w:rsidP="007F0F73">
      <w:pPr>
        <w:widowControl w:val="0"/>
        <w:autoSpaceDE w:val="0"/>
        <w:autoSpaceDN w:val="0"/>
        <w:adjustRightInd w:val="0"/>
        <w:ind w:left="1440" w:hanging="720"/>
      </w:pPr>
    </w:p>
    <w:p w:rsidR="007F0F73" w:rsidRDefault="007F0F73" w:rsidP="008304D6">
      <w:pPr>
        <w:widowControl w:val="0"/>
        <w:autoSpaceDE w:val="0"/>
        <w:autoSpaceDN w:val="0"/>
        <w:adjustRightInd w:val="0"/>
        <w:ind w:left="1440"/>
      </w:pPr>
      <w:r>
        <w:t xml:space="preserve">"Mislabel" </w:t>
      </w:r>
      <w:r w:rsidR="008304D6">
        <w:t xml:space="preserve">– </w:t>
      </w:r>
      <w:r>
        <w:t xml:space="preserve">The placing or presence of any false, deceptive or misleading mark, term, statement, design, device, inscription or any other designation upon a consumer-size container or master container of eggs or upon the label, lining or wrapper thereof, or upon a placard or sign used in connection therewith, or in connection with any display having reference to eggs. </w:t>
      </w:r>
    </w:p>
    <w:p w:rsidR="007F0F73" w:rsidRDefault="007F0F73" w:rsidP="007F0F73">
      <w:pPr>
        <w:widowControl w:val="0"/>
        <w:autoSpaceDE w:val="0"/>
        <w:autoSpaceDN w:val="0"/>
        <w:adjustRightInd w:val="0"/>
        <w:ind w:left="1440" w:hanging="720"/>
      </w:pPr>
    </w:p>
    <w:p w:rsidR="007F0F73" w:rsidRDefault="007F0F73" w:rsidP="008304D6">
      <w:pPr>
        <w:widowControl w:val="0"/>
        <w:autoSpaceDE w:val="0"/>
        <w:autoSpaceDN w:val="0"/>
        <w:adjustRightInd w:val="0"/>
        <w:ind w:left="1440"/>
      </w:pPr>
      <w:r>
        <w:t xml:space="preserve">"Sufficient strength and durability" means that the master container must be rigid and capable of supporting 4 or 5 full master containers when stacked as commonly occurs when such master containers are shipped. </w:t>
      </w:r>
    </w:p>
    <w:p w:rsidR="00333084" w:rsidRDefault="00333084" w:rsidP="00333084">
      <w:pPr>
        <w:widowControl w:val="0"/>
        <w:autoSpaceDE w:val="0"/>
        <w:autoSpaceDN w:val="0"/>
        <w:adjustRightInd w:val="0"/>
      </w:pPr>
    </w:p>
    <w:p w:rsidR="00333084" w:rsidRDefault="00333084" w:rsidP="00333084">
      <w:pPr>
        <w:widowControl w:val="0"/>
        <w:autoSpaceDE w:val="0"/>
        <w:autoSpaceDN w:val="0"/>
        <w:adjustRightInd w:val="0"/>
        <w:ind w:left="1440" w:hanging="720"/>
      </w:pPr>
      <w:r>
        <w:t>b)</w:t>
      </w:r>
      <w:r>
        <w:tab/>
        <w:t>No incorporation by reference in this Part includes any later amendment or edition beyond the date stated.</w:t>
      </w:r>
    </w:p>
    <w:p w:rsidR="00333084" w:rsidRDefault="00333084" w:rsidP="00333084">
      <w:pPr>
        <w:widowControl w:val="0"/>
        <w:autoSpaceDE w:val="0"/>
        <w:autoSpaceDN w:val="0"/>
        <w:adjustRightInd w:val="0"/>
      </w:pPr>
    </w:p>
    <w:p w:rsidR="007E2488" w:rsidRPr="00D55B37" w:rsidRDefault="007E2488">
      <w:pPr>
        <w:pStyle w:val="JCARSourceNote"/>
        <w:ind w:left="720"/>
      </w:pPr>
      <w:r w:rsidRPr="00D55B37">
        <w:t xml:space="preserve">(Source:  </w:t>
      </w:r>
      <w:r>
        <w:t>Amended</w:t>
      </w:r>
      <w:r w:rsidRPr="00D55B37">
        <w:t xml:space="preserve"> at 2</w:t>
      </w:r>
      <w:r>
        <w:t>9 I</w:t>
      </w:r>
      <w:r w:rsidRPr="00D55B37">
        <w:t xml:space="preserve">ll. Reg. </w:t>
      </w:r>
      <w:r w:rsidR="002B6BA0">
        <w:t>14774</w:t>
      </w:r>
      <w:r w:rsidRPr="00D55B37">
        <w:t xml:space="preserve">, effective </w:t>
      </w:r>
      <w:r w:rsidR="002B6BA0">
        <w:t>October 1, 2005</w:t>
      </w:r>
      <w:r w:rsidRPr="00D55B37">
        <w:t>)</w:t>
      </w:r>
    </w:p>
    <w:sectPr w:rsidR="007E2488" w:rsidRPr="00D55B37" w:rsidSect="007F0F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092F"/>
    <w:multiLevelType w:val="hybridMultilevel"/>
    <w:tmpl w:val="150E1EA4"/>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0F73"/>
    <w:rsid w:val="000A516D"/>
    <w:rsid w:val="001678D1"/>
    <w:rsid w:val="002B6BA0"/>
    <w:rsid w:val="00333084"/>
    <w:rsid w:val="003F2051"/>
    <w:rsid w:val="006614CC"/>
    <w:rsid w:val="007268E3"/>
    <w:rsid w:val="00765AA7"/>
    <w:rsid w:val="007E2488"/>
    <w:rsid w:val="007F0F73"/>
    <w:rsid w:val="008304D6"/>
    <w:rsid w:val="008C145B"/>
    <w:rsid w:val="00AA6408"/>
    <w:rsid w:val="00C14E19"/>
    <w:rsid w:val="00E1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304D6"/>
    <w:pPr>
      <w:spacing w:after="120"/>
      <w:ind w:left="360"/>
    </w:pPr>
  </w:style>
  <w:style w:type="paragraph" w:customStyle="1" w:styleId="JCARSourceNote">
    <w:name w:val="JCAR Source Note"/>
    <w:basedOn w:val="Normal"/>
    <w:rsid w:val="00726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304D6"/>
    <w:pPr>
      <w:spacing w:after="120"/>
      <w:ind w:left="360"/>
    </w:pPr>
  </w:style>
  <w:style w:type="paragraph" w:customStyle="1" w:styleId="JCARSourceNote">
    <w:name w:val="JCAR Source Note"/>
    <w:basedOn w:val="Normal"/>
    <w:rsid w:val="0072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65</vt:lpstr>
    </vt:vector>
  </TitlesOfParts>
  <Company>State of Illinois</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